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2F9" w:rsidRDefault="004E02F9">
      <w:pPr>
        <w:pStyle w:val="ConsPlusTitlePage"/>
      </w:pPr>
      <w:bookmarkStart w:id="0" w:name="_GoBack"/>
      <w:bookmarkEnd w:id="0"/>
      <w:r>
        <w:br/>
      </w:r>
    </w:p>
    <w:p w:rsidR="004E02F9" w:rsidRDefault="004E02F9">
      <w:pPr>
        <w:pStyle w:val="ConsPlusNormal"/>
        <w:jc w:val="both"/>
        <w:outlineLvl w:val="0"/>
      </w:pPr>
    </w:p>
    <w:p w:rsidR="004E02F9" w:rsidRDefault="004E02F9">
      <w:pPr>
        <w:pStyle w:val="ConsPlusNormal"/>
        <w:outlineLvl w:val="0"/>
      </w:pPr>
      <w:r>
        <w:t>Зарегистрировано в Минюсте России 11 марта 2015 г. N 36395</w:t>
      </w:r>
    </w:p>
    <w:p w:rsidR="004E02F9" w:rsidRDefault="004E02F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Title"/>
        <w:jc w:val="center"/>
      </w:pPr>
      <w:r>
        <w:t>МИНИСТЕРСТВО ФИНАНСОВ РОССИЙСКОЙ ФЕДЕРАЦИИ</w:t>
      </w:r>
    </w:p>
    <w:p w:rsidR="004E02F9" w:rsidRDefault="004E02F9">
      <w:pPr>
        <w:pStyle w:val="ConsPlusTitle"/>
        <w:jc w:val="center"/>
      </w:pPr>
    </w:p>
    <w:p w:rsidR="004E02F9" w:rsidRDefault="004E02F9">
      <w:pPr>
        <w:pStyle w:val="ConsPlusTitle"/>
        <w:jc w:val="center"/>
      </w:pPr>
      <w:r>
        <w:t>ФЕДЕРАЛЬНОЕ КАЗНАЧЕЙСТВО</w:t>
      </w:r>
    </w:p>
    <w:p w:rsidR="004E02F9" w:rsidRDefault="004E02F9">
      <w:pPr>
        <w:pStyle w:val="ConsPlusTitle"/>
        <w:jc w:val="center"/>
      </w:pPr>
    </w:p>
    <w:p w:rsidR="004E02F9" w:rsidRDefault="004E02F9">
      <w:pPr>
        <w:pStyle w:val="ConsPlusTitle"/>
        <w:jc w:val="center"/>
      </w:pPr>
      <w:r>
        <w:t>ПРИКАЗ</w:t>
      </w:r>
    </w:p>
    <w:p w:rsidR="004E02F9" w:rsidRDefault="004E02F9">
      <w:pPr>
        <w:pStyle w:val="ConsPlusTitle"/>
        <w:jc w:val="center"/>
      </w:pPr>
      <w:r>
        <w:t>от 19 февраля 2015 г. N 4н</w:t>
      </w:r>
    </w:p>
    <w:p w:rsidR="004E02F9" w:rsidRDefault="004E02F9">
      <w:pPr>
        <w:pStyle w:val="ConsPlusTitle"/>
        <w:jc w:val="center"/>
      </w:pPr>
    </w:p>
    <w:p w:rsidR="004E02F9" w:rsidRDefault="004E02F9">
      <w:pPr>
        <w:pStyle w:val="ConsPlusTitle"/>
        <w:jc w:val="center"/>
      </w:pPr>
      <w:r>
        <w:t>ОБ УТВЕРЖДЕНИИ ПОРЯДКА</w:t>
      </w:r>
    </w:p>
    <w:p w:rsidR="004E02F9" w:rsidRDefault="004E02F9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4E02F9" w:rsidRDefault="004E02F9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4E02F9" w:rsidRDefault="004E02F9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4E02F9" w:rsidRDefault="004E02F9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4E02F9" w:rsidRDefault="004E02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02F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02F9" w:rsidRDefault="004E02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02F9" w:rsidRDefault="004E02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02F9" w:rsidRDefault="004E02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02F9" w:rsidRDefault="004E02F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E02F9" w:rsidRDefault="004E02F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02F9" w:rsidRDefault="004E02F9">
            <w:pPr>
              <w:pStyle w:val="ConsPlusNormal"/>
            </w:pPr>
          </w:p>
        </w:tc>
      </w:tr>
    </w:tbl>
    <w:p w:rsidR="004E02F9" w:rsidRDefault="004E02F9">
      <w:pPr>
        <w:pStyle w:val="ConsPlusNormal"/>
        <w:jc w:val="center"/>
      </w:pPr>
    </w:p>
    <w:p w:rsidR="004E02F9" w:rsidRDefault="004E02F9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>
        <w:t xml:space="preserve">N 53, ст. 7605; 2013, N 19, ст. 2329; N 40, ст. 5031; N 52, ст. 6961; 2014, N 52, ст. 7542), </w:t>
      </w:r>
      <w:hyperlink r:id="rId9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 приказываю:</w:t>
      </w:r>
      <w:proofErr w:type="gramEnd"/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0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4E02F9" w:rsidRDefault="004E02F9">
      <w:pPr>
        <w:pStyle w:val="ConsPlusNormal"/>
        <w:spacing w:before="220"/>
        <w:ind w:firstLine="540"/>
        <w:jc w:val="both"/>
      </w:pPr>
      <w:proofErr w:type="gramStart"/>
      <w:r>
        <w:t xml:space="preserve">от 4 октября 2013 г. </w:t>
      </w:r>
      <w:hyperlink r:id="rId1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</w:t>
      </w:r>
      <w:proofErr w:type="gramEnd"/>
      <w:r>
        <w:t xml:space="preserve"> </w:t>
      </w:r>
      <w:proofErr w:type="gramStart"/>
      <w:r>
        <w:t>Российская газета, 2013, 22 ноября).</w:t>
      </w:r>
      <w:proofErr w:type="gramEnd"/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jc w:val="right"/>
      </w:pPr>
      <w:r>
        <w:t>Руководитель</w:t>
      </w:r>
    </w:p>
    <w:p w:rsidR="004E02F9" w:rsidRDefault="004E02F9">
      <w:pPr>
        <w:pStyle w:val="ConsPlusNormal"/>
        <w:jc w:val="right"/>
      </w:pPr>
      <w:r>
        <w:t>Р.Е.АРТЮХИН</w:t>
      </w: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jc w:val="right"/>
      </w:pPr>
      <w:r>
        <w:t>Согласовано</w:t>
      </w:r>
    </w:p>
    <w:p w:rsidR="004E02F9" w:rsidRDefault="004E02F9">
      <w:pPr>
        <w:pStyle w:val="ConsPlusNormal"/>
        <w:jc w:val="right"/>
      </w:pPr>
      <w:r>
        <w:t>Министр финансов</w:t>
      </w:r>
    </w:p>
    <w:p w:rsidR="004E02F9" w:rsidRDefault="004E02F9">
      <w:pPr>
        <w:pStyle w:val="ConsPlusNormal"/>
        <w:jc w:val="right"/>
      </w:pPr>
      <w:r>
        <w:t>Российской Федерации</w:t>
      </w:r>
    </w:p>
    <w:p w:rsidR="004E02F9" w:rsidRDefault="004E02F9">
      <w:pPr>
        <w:pStyle w:val="ConsPlusNormal"/>
        <w:jc w:val="right"/>
      </w:pPr>
      <w:r>
        <w:t>А.Г.СИЛУАНОВ</w:t>
      </w:r>
    </w:p>
    <w:p w:rsidR="004E02F9" w:rsidRDefault="004E02F9">
      <w:pPr>
        <w:pStyle w:val="ConsPlusNormal"/>
        <w:jc w:val="right"/>
      </w:pPr>
      <w:r>
        <w:t>17.02.2015</w:t>
      </w: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jc w:val="right"/>
        <w:outlineLvl w:val="0"/>
      </w:pPr>
      <w:r>
        <w:t>Утвержден</w:t>
      </w:r>
    </w:p>
    <w:p w:rsidR="004E02F9" w:rsidRDefault="004E02F9">
      <w:pPr>
        <w:pStyle w:val="ConsPlusNormal"/>
        <w:jc w:val="right"/>
      </w:pPr>
      <w:r>
        <w:t>приказом Федерального казначейства</w:t>
      </w:r>
    </w:p>
    <w:p w:rsidR="004E02F9" w:rsidRDefault="004E02F9">
      <w:pPr>
        <w:pStyle w:val="ConsPlusNormal"/>
        <w:jc w:val="right"/>
      </w:pPr>
      <w:r>
        <w:t>от 19 февраля 2015 г. N 4н</w:t>
      </w: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Title"/>
        <w:jc w:val="center"/>
      </w:pPr>
      <w:bookmarkStart w:id="1" w:name="P43"/>
      <w:bookmarkEnd w:id="1"/>
      <w:r>
        <w:t>ПОРЯДОК</w:t>
      </w:r>
    </w:p>
    <w:p w:rsidR="004E02F9" w:rsidRDefault="004E02F9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4E02F9" w:rsidRDefault="004E02F9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4E02F9" w:rsidRDefault="004E02F9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4E02F9" w:rsidRDefault="004E02F9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4E02F9" w:rsidRDefault="004E02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02F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02F9" w:rsidRDefault="004E02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02F9" w:rsidRDefault="004E02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02F9" w:rsidRDefault="004E02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02F9" w:rsidRDefault="004E02F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2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E02F9" w:rsidRDefault="004E02F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3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02F9" w:rsidRDefault="004E02F9">
            <w:pPr>
              <w:pStyle w:val="ConsPlusNormal"/>
            </w:pPr>
          </w:p>
        </w:tc>
      </w:tr>
    </w:tbl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4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t xml:space="preserve"> </w:t>
      </w:r>
      <w:proofErr w:type="gramStart"/>
      <w: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>
        <w:t xml:space="preserve">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5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>
        <w:t xml:space="preserve">N 40, ст. 5031; N 52, ст. 6961; 2014, N 52, ст. 7542), </w:t>
      </w:r>
      <w:hyperlink r:id="rId16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4E02F9" w:rsidRDefault="004E02F9">
      <w:pPr>
        <w:pStyle w:val="ConsPlusNormal"/>
        <w:spacing w:before="220"/>
        <w:ind w:firstLine="540"/>
        <w:jc w:val="both"/>
      </w:pPr>
      <w:r>
        <w:lastRenderedPageBreak/>
        <w:t xml:space="preserve">2. Комиссия в своей деятельности руководствуется </w:t>
      </w:r>
      <w:hyperlink r:id="rId17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4E02F9" w:rsidRDefault="004E02F9">
      <w:pPr>
        <w:pStyle w:val="ConsPlusNormal"/>
        <w:spacing w:before="220"/>
        <w:ind w:firstLine="540"/>
        <w:jc w:val="both"/>
      </w:pPr>
      <w:proofErr w:type="gramStart"/>
      <w:r>
        <w:t xml:space="preserve">а) в обеспечении соблюдения федеральными государственными гражданскими служащими (далее - гражданские служащие) территориального органа Федерального казначейства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4E02F9" w:rsidRDefault="004E02F9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4E02F9" w:rsidRDefault="004E02F9">
      <w:pPr>
        <w:pStyle w:val="ConsPlusNormal"/>
        <w:spacing w:before="220"/>
        <w:ind w:firstLine="540"/>
        <w:jc w:val="both"/>
      </w:pPr>
      <w:proofErr w:type="gramStart"/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>
        <w:t xml:space="preserve"> органа Федерального казначейства, определяемые его руководителем;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2" w:name="P62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7. </w:t>
      </w:r>
      <w:proofErr w:type="gramStart"/>
      <w:r>
        <w:t xml:space="preserve"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</w:t>
      </w:r>
      <w:r>
        <w:lastRenderedPageBreak/>
        <w:t>казначейства.</w:t>
      </w:r>
      <w:proofErr w:type="gramEnd"/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Лица, указанные в </w:t>
      </w:r>
      <w:hyperlink w:anchor="P62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3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>
        <w:t xml:space="preserve"> Согласование осуществляется в 10-дневный срок со дня получения запроса.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4E02F9" w:rsidRDefault="004E02F9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4E02F9" w:rsidRDefault="004E02F9">
      <w:pPr>
        <w:pStyle w:val="ConsPlusNormal"/>
        <w:spacing w:before="220"/>
        <w:ind w:firstLine="540"/>
        <w:jc w:val="both"/>
      </w:pPr>
      <w:bookmarkStart w:id="4" w:name="P69"/>
      <w:bookmarkEnd w:id="4"/>
      <w: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4E02F9" w:rsidRDefault="004E02F9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5" w:name="P72"/>
      <w:bookmarkEnd w:id="5"/>
      <w:r>
        <w:t>14. Основаниями для проведения заседания Комиссии являются: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6" w:name="P73"/>
      <w:bookmarkEnd w:id="6"/>
      <w:proofErr w:type="gramStart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19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</w:t>
      </w:r>
      <w:r>
        <w:lastRenderedPageBreak/>
        <w:t>(Собрание законодательства Российской Федерации, 2009, N 39</w:t>
      </w:r>
      <w:proofErr w:type="gramEnd"/>
      <w: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7" w:name="P74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0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8" w:name="P75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9" w:name="P76"/>
      <w:bookmarkEnd w:id="9"/>
      <w:r>
        <w:t xml:space="preserve">б) </w:t>
      </w:r>
      <w:proofErr w:type="gramStart"/>
      <w:r>
        <w:t>поступившее</w:t>
      </w:r>
      <w:proofErr w:type="gramEnd"/>
      <w:r>
        <w:t xml:space="preserve"> должностному лицу в установленном порядке: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0" w:name="P77"/>
      <w:bookmarkEnd w:id="10"/>
      <w:proofErr w:type="gramStart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t xml:space="preserve"> истечения двух лет со дня увольнения с государственной службы &lt;*&gt;;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1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ind w:firstLine="540"/>
        <w:jc w:val="both"/>
      </w:pPr>
      <w:bookmarkStart w:id="11" w:name="P81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2" w:name="P82"/>
      <w:bookmarkEnd w:id="12"/>
      <w:proofErr w:type="gramStart"/>
      <w:r>
        <w:t xml:space="preserve">заявление гражданского служащего о невозможности выполнить требования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4E02F9" w:rsidRDefault="004E02F9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3" w:name="P84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E02F9" w:rsidRDefault="004E02F9">
      <w:pPr>
        <w:pStyle w:val="ConsPlusNormal"/>
        <w:jc w:val="both"/>
      </w:pPr>
      <w:r>
        <w:t xml:space="preserve">(абзац введен </w:t>
      </w:r>
      <w:hyperlink r:id="rId2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4" w:name="P86"/>
      <w:bookmarkEnd w:id="14"/>
      <w:r>
        <w:t xml:space="preserve">в) представление руководителя территориального органа Федерального казначейства или </w:t>
      </w:r>
      <w:r>
        <w:lastRenderedPageBreak/>
        <w:t>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5" w:name="P87"/>
      <w:bookmarkEnd w:id="15"/>
      <w:proofErr w:type="gramStart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5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t xml:space="preserve"> за соответствием расходов лиц, замещающих государственные должности, и иных лиц их доходам");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6" w:name="P88"/>
      <w:bookmarkEnd w:id="16"/>
      <w:r>
        <w:t xml:space="preserve">д) поступившее в соответствии с </w:t>
      </w:r>
      <w:hyperlink r:id="rId26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7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>
        <w:t xml:space="preserve">, </w:t>
      </w:r>
      <w:proofErr w:type="gramStart"/>
      <w: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proofErr w:type="gramEnd"/>
    </w:p>
    <w:p w:rsidR="004E02F9" w:rsidRDefault="004E02F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28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 xml:space="preserve">16. Обращение, указанное в </w:t>
      </w:r>
      <w:hyperlink w:anchor="P77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4E02F9" w:rsidRDefault="004E02F9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7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18. Уведомление, указанное в </w:t>
      </w:r>
      <w:hyperlink w:anchor="P88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</w:t>
      </w:r>
      <w:r>
        <w:lastRenderedPageBreak/>
        <w:t xml:space="preserve">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4E02F9" w:rsidRDefault="004E02F9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19" w:name="P96"/>
      <w:bookmarkEnd w:id="19"/>
      <w:r>
        <w:t xml:space="preserve">18.1. Уведомление, указанное в </w:t>
      </w:r>
      <w:hyperlink w:anchor="P84">
        <w:r>
          <w:rPr>
            <w:color w:val="0000FF"/>
          </w:rPr>
          <w:t>абзаце пятом подпункта "б"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по результатам рассмотрения уведомления.</w:t>
      </w:r>
    </w:p>
    <w:p w:rsidR="004E02F9" w:rsidRDefault="004E02F9">
      <w:pPr>
        <w:pStyle w:val="ConsPlusNormal"/>
        <w:jc w:val="both"/>
      </w:pPr>
      <w:r>
        <w:t xml:space="preserve">(п. 18.1 </w:t>
      </w:r>
      <w:proofErr w:type="gramStart"/>
      <w:r>
        <w:t>введен</w:t>
      </w:r>
      <w:proofErr w:type="gramEnd"/>
      <w:r>
        <w:t xml:space="preserve"> </w:t>
      </w:r>
      <w:hyperlink r:id="rId3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18.2.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77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4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8">
        <w:r>
          <w:rPr>
            <w:color w:val="0000FF"/>
          </w:rPr>
          <w:t>подпункте "д"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</w:t>
      </w:r>
      <w:proofErr w:type="gramEnd"/>
      <w:r>
        <w:t xml:space="preserve">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E02F9" w:rsidRDefault="004E02F9">
      <w:pPr>
        <w:pStyle w:val="ConsPlusNormal"/>
        <w:jc w:val="both"/>
      </w:pPr>
      <w:r>
        <w:t xml:space="preserve">(п. 18.2 </w:t>
      </w:r>
      <w:proofErr w:type="gramStart"/>
      <w:r>
        <w:t>введен</w:t>
      </w:r>
      <w:proofErr w:type="gramEnd"/>
      <w:r>
        <w:t xml:space="preserve"> </w:t>
      </w:r>
      <w:hyperlink r:id="rId3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1">
        <w:r>
          <w:rPr>
            <w:color w:val="0000FF"/>
          </w:rPr>
          <w:t>пунктами 16</w:t>
        </w:r>
      </w:hyperlink>
      <w:r>
        <w:t xml:space="preserve">, </w:t>
      </w:r>
      <w:hyperlink w:anchor="P94">
        <w:r>
          <w:rPr>
            <w:color w:val="0000FF"/>
          </w:rPr>
          <w:t>18</w:t>
        </w:r>
      </w:hyperlink>
      <w:r>
        <w:t xml:space="preserve"> и </w:t>
      </w:r>
      <w:hyperlink w:anchor="P96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7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8">
        <w:r>
          <w:rPr>
            <w:color w:val="0000FF"/>
          </w:rPr>
          <w:t>подпункте "д" пункта 14</w:t>
        </w:r>
      </w:hyperlink>
      <w:r>
        <w:t xml:space="preserve"> Порядка;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7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8">
        <w:r>
          <w:rPr>
            <w:color w:val="0000FF"/>
          </w:rPr>
          <w:t>подпункте "д"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27">
        <w:r>
          <w:rPr>
            <w:color w:val="0000FF"/>
          </w:rPr>
          <w:t>пунктами 27</w:t>
        </w:r>
      </w:hyperlink>
      <w:r>
        <w:t xml:space="preserve">, </w:t>
      </w:r>
      <w:hyperlink w:anchor="P138">
        <w:r>
          <w:rPr>
            <w:color w:val="0000FF"/>
          </w:rPr>
          <w:t>28.2</w:t>
        </w:r>
      </w:hyperlink>
      <w:r>
        <w:t xml:space="preserve">, </w:t>
      </w:r>
      <w:hyperlink w:anchor="P148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4E02F9" w:rsidRDefault="004E02F9">
      <w:pPr>
        <w:pStyle w:val="ConsPlusNormal"/>
        <w:jc w:val="both"/>
      </w:pPr>
      <w:r>
        <w:t xml:space="preserve">(п. 18.3 </w:t>
      </w:r>
      <w:proofErr w:type="gramStart"/>
      <w:r>
        <w:t>введен</w:t>
      </w:r>
      <w:proofErr w:type="gramEnd"/>
      <w:r>
        <w:t xml:space="preserve"> </w:t>
      </w:r>
      <w:hyperlink r:id="rId35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0">
        <w:r>
          <w:rPr>
            <w:color w:val="0000FF"/>
          </w:rPr>
          <w:t>пунктами 20</w:t>
        </w:r>
      </w:hyperlink>
      <w:r>
        <w:t xml:space="preserve"> и </w:t>
      </w:r>
      <w:hyperlink w:anchor="P112">
        <w:r>
          <w:rPr>
            <w:color w:val="0000FF"/>
          </w:rPr>
          <w:t>21</w:t>
        </w:r>
      </w:hyperlink>
      <w:r>
        <w:t xml:space="preserve"> Порядка;</w:t>
      </w:r>
    </w:p>
    <w:p w:rsidR="004E02F9" w:rsidRDefault="004E02F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69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20" w:name="P110"/>
      <w:bookmarkEnd w:id="20"/>
      <w:r>
        <w:t xml:space="preserve">20. Заседание Комиссии по рассмотрению заявлений, указанных в </w:t>
      </w:r>
      <w:hyperlink w:anchor="P81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2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E02F9" w:rsidRDefault="004E02F9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21" w:name="P112"/>
      <w:bookmarkEnd w:id="21"/>
      <w:r>
        <w:t xml:space="preserve">21. Уведомление, указанное в </w:t>
      </w:r>
      <w:hyperlink w:anchor="P88">
        <w:r>
          <w:rPr>
            <w:color w:val="0000FF"/>
          </w:rPr>
          <w:t>подпункте "д" пункта 14</w:t>
        </w:r>
      </w:hyperlink>
      <w:r>
        <w:t xml:space="preserve"> Порядка, как правило, рассматривается на очередном (плановом) заседании Комиссии.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6">
        <w:r>
          <w:rPr>
            <w:color w:val="0000FF"/>
          </w:rPr>
          <w:t>подпунктом "б" пункта 14</w:t>
        </w:r>
      </w:hyperlink>
      <w:r>
        <w:t xml:space="preserve"> Порядка.</w:t>
      </w:r>
    </w:p>
    <w:p w:rsidR="004E02F9" w:rsidRDefault="004E02F9">
      <w:pPr>
        <w:pStyle w:val="ConsPlusNormal"/>
        <w:jc w:val="both"/>
      </w:pPr>
      <w:r>
        <w:t xml:space="preserve">(п. 22 в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6">
        <w:r>
          <w:rPr>
            <w:color w:val="0000FF"/>
          </w:rPr>
          <w:t>подпунктом "б"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E02F9" w:rsidRDefault="004E02F9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3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22" w:name="P121"/>
      <w:bookmarkEnd w:id="22"/>
      <w:r>
        <w:t xml:space="preserve">25. По итогам рассмотрения вопроса, указанного в </w:t>
      </w:r>
      <w:hyperlink w:anchor="P74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4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4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5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lastRenderedPageBreak/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23" w:name="P127"/>
      <w:bookmarkEnd w:id="23"/>
      <w:r>
        <w:t xml:space="preserve">27. По итогам рассмотрения вопроса, указанного в </w:t>
      </w:r>
      <w:hyperlink w:anchor="P77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1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2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4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</w:t>
      </w:r>
      <w:r>
        <w:lastRenderedPageBreak/>
        <w:t>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E02F9" w:rsidRDefault="004E02F9">
      <w:pPr>
        <w:pStyle w:val="ConsPlusNormal"/>
        <w:jc w:val="both"/>
      </w:pPr>
      <w:r>
        <w:t xml:space="preserve">(п. 28.1 </w:t>
      </w:r>
      <w:proofErr w:type="gramStart"/>
      <w:r>
        <w:t>введен</w:t>
      </w:r>
      <w:proofErr w:type="gramEnd"/>
      <w:r>
        <w:t xml:space="preserve"> </w:t>
      </w:r>
      <w:hyperlink r:id="rId4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24" w:name="P138"/>
      <w:bookmarkEnd w:id="24"/>
      <w:r>
        <w:t xml:space="preserve">28.2. По итогам рассмотрения вопроса, указанного в </w:t>
      </w:r>
      <w:hyperlink w:anchor="P84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E02F9" w:rsidRDefault="004E02F9">
      <w:pPr>
        <w:pStyle w:val="ConsPlusNormal"/>
        <w:jc w:val="both"/>
      </w:pPr>
      <w:r>
        <w:t xml:space="preserve">(п. 28.2 </w:t>
      </w:r>
      <w:proofErr w:type="gramStart"/>
      <w:r>
        <w:t>введен</w:t>
      </w:r>
      <w:proofErr w:type="gramEnd"/>
      <w:r>
        <w:t xml:space="preserve"> </w:t>
      </w:r>
      <w:hyperlink r:id="rId4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25" w:name="P143"/>
      <w:bookmarkEnd w:id="25"/>
      <w:r>
        <w:t xml:space="preserve">29. По итогам рассмотрения вопроса, указанного в </w:t>
      </w:r>
      <w:hyperlink w:anchor="P87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46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47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3">
        <w:r>
          <w:rPr>
            <w:color w:val="0000FF"/>
          </w:rPr>
          <w:t>подпунктах "а"</w:t>
        </w:r>
      </w:hyperlink>
      <w:r>
        <w:t xml:space="preserve">, </w:t>
      </w:r>
      <w:hyperlink w:anchor="P76">
        <w:r>
          <w:rPr>
            <w:color w:val="0000FF"/>
          </w:rPr>
          <w:t>"б"</w:t>
        </w:r>
      </w:hyperlink>
      <w:r>
        <w:t xml:space="preserve">, </w:t>
      </w:r>
      <w:hyperlink w:anchor="P87">
        <w:r>
          <w:rPr>
            <w:color w:val="0000FF"/>
          </w:rPr>
          <w:t>"г"</w:t>
        </w:r>
      </w:hyperlink>
      <w:r>
        <w:t xml:space="preserve"> и </w:t>
      </w:r>
      <w:hyperlink w:anchor="P88">
        <w:r>
          <w:rPr>
            <w:color w:val="0000FF"/>
          </w:rPr>
          <w:t>"д"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1">
        <w:r>
          <w:rPr>
            <w:color w:val="0000FF"/>
          </w:rPr>
          <w:t>пунктами 25</w:t>
        </w:r>
      </w:hyperlink>
      <w:r>
        <w:t xml:space="preserve"> - </w:t>
      </w:r>
      <w:hyperlink w:anchor="P143">
        <w:r>
          <w:rPr>
            <w:color w:val="0000FF"/>
          </w:rPr>
          <w:t>29</w:t>
        </w:r>
      </w:hyperlink>
      <w:r>
        <w:t xml:space="preserve"> и </w:t>
      </w:r>
      <w:hyperlink w:anchor="P148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4E02F9" w:rsidRDefault="004E02F9">
      <w:pPr>
        <w:pStyle w:val="ConsPlusNormal"/>
        <w:jc w:val="both"/>
      </w:pPr>
      <w:r>
        <w:t xml:space="preserve">(п. 30 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bookmarkStart w:id="26" w:name="P148"/>
      <w:bookmarkEnd w:id="26"/>
      <w:r>
        <w:t xml:space="preserve">31. По итогам рассмотрения вопроса, указанного в </w:t>
      </w:r>
      <w:hyperlink w:anchor="P88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</w:t>
      </w:r>
      <w:r>
        <w:lastRenderedPageBreak/>
        <w:t xml:space="preserve">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6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2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7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7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37. Член Комиссии, несогласный с ее решением, вправе в письменной форме изложить свое </w:t>
      </w:r>
      <w:r>
        <w:lastRenderedPageBreak/>
        <w:t>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4E02F9" w:rsidRDefault="004E02F9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5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4E02F9" w:rsidRDefault="004E02F9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7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t xml:space="preserve"> днем проведения соответствующего заседания Комиссии.</w:t>
      </w:r>
    </w:p>
    <w:p w:rsidR="004E02F9" w:rsidRDefault="004E02F9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jc w:val="both"/>
      </w:pPr>
    </w:p>
    <w:p w:rsidR="004E02F9" w:rsidRDefault="004E02F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0C87" w:rsidRDefault="00250C87"/>
    <w:sectPr w:rsidR="00250C87" w:rsidSect="00BB7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2F9"/>
    <w:rsid w:val="000367A1"/>
    <w:rsid w:val="00250C87"/>
    <w:rsid w:val="004E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2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02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02F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2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02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02F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437FC9D2AD86C7850D2D01E2C235FDAF7EBC182DD9AF129F964F9AA58E6E750192A5385E76252CBC34351161F728611A0426C21CA45BA2Ak8EAO" TargetMode="External"/><Relationship Id="rId18" Type="http://schemas.openxmlformats.org/officeDocument/2006/relationships/hyperlink" Target="consultantplus://offline/ref=D437FC9D2AD86C7850D2D01E2C235FDAF1E0C183D793F129F964F9AA58E6E7500B2A0B89E76A4CCAC756074759k2E4O" TargetMode="External"/><Relationship Id="rId26" Type="http://schemas.openxmlformats.org/officeDocument/2006/relationships/hyperlink" Target="consultantplus://offline/ref=D437FC9D2AD86C7850D2D01E2C235FDAF1E0C183D793F129F964F9AA58E6E750192A5387E469069B851D084753398B17B65E6C25kDE7O" TargetMode="External"/><Relationship Id="rId39" Type="http://schemas.openxmlformats.org/officeDocument/2006/relationships/hyperlink" Target="consultantplus://offline/ref=D437FC9D2AD86C7850D2D01E2C235FDAF7E3CF8BD794F129F964F9AA58E6E750192A5385E76252C8C44351161F728611A0426C21CA45BA2Ak8EAO" TargetMode="External"/><Relationship Id="rId21" Type="http://schemas.openxmlformats.org/officeDocument/2006/relationships/hyperlink" Target="consultantplus://offline/ref=D437FC9D2AD86C7850D2D01E2C235FDAF1E2CD85D993F129F964F9AA58E6E750192A5385E76252C2C44351161F728611A0426C21CA45BA2Ak8EAO" TargetMode="External"/><Relationship Id="rId34" Type="http://schemas.openxmlformats.org/officeDocument/2006/relationships/hyperlink" Target="consultantplus://offline/ref=D437FC9D2AD86C7850D2D01E2C235FDAF7E3CF8BD794F129F964F9AA58E6E750192A5385E76252CBC94351161F728611A0426C21CA45BA2Ak8EAO" TargetMode="External"/><Relationship Id="rId42" Type="http://schemas.openxmlformats.org/officeDocument/2006/relationships/hyperlink" Target="consultantplus://offline/ref=D437FC9D2AD86C7850D2D01E2C235FDAF6EBCD82DD90F129F964F9AA58E6E7500B2A0B89E76A4CCAC756074759k2E4O" TargetMode="External"/><Relationship Id="rId47" Type="http://schemas.openxmlformats.org/officeDocument/2006/relationships/hyperlink" Target="consultantplus://offline/ref=D437FC9D2AD86C7850D2D01E2C235FDAF1E0CD8BD691F129F964F9AA58E6E750192A5385E76253C8C94351161F728611A0426C21CA45BA2Ak8EAO" TargetMode="External"/><Relationship Id="rId50" Type="http://schemas.openxmlformats.org/officeDocument/2006/relationships/hyperlink" Target="consultantplus://offline/ref=D437FC9D2AD86C7850D2D01E2C235FDAF7E3CF8BD794F129F964F9AA58E6E750192A5385E76252CEC14351161F728611A0426C21CA45BA2Ak8EAO" TargetMode="External"/><Relationship Id="rId7" Type="http://schemas.openxmlformats.org/officeDocument/2006/relationships/hyperlink" Target="consultantplus://offline/ref=D437FC9D2AD86C7850D2D01E2C235FDAF1E7CE83D692F129F964F9AA58E6E750192A5380E569069B851D084753398B17B65E6C25kDE7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437FC9D2AD86C7850D2D01E2C235FDAF1E2CD85D993F129F964F9AA58E6E7500B2A0B89E76A4CCAC756074759k2E4O" TargetMode="External"/><Relationship Id="rId29" Type="http://schemas.openxmlformats.org/officeDocument/2006/relationships/hyperlink" Target="consultantplus://offline/ref=D437FC9D2AD86C7850D2D01E2C235FDAF1E0C183D793F129F964F9AA58E6E750192A5386EF69069B851D084753398B17B65E6C25kDE7O" TargetMode="External"/><Relationship Id="rId11" Type="http://schemas.openxmlformats.org/officeDocument/2006/relationships/hyperlink" Target="consultantplus://offline/ref=D437FC9D2AD86C7850D2D01E2C235FDAF4E6CC87DF94F129F964F9AA58E6E7500B2A0B89E76A4CCAC756074759k2E4O" TargetMode="External"/><Relationship Id="rId24" Type="http://schemas.openxmlformats.org/officeDocument/2006/relationships/hyperlink" Target="consultantplus://offline/ref=D437FC9D2AD86C7850D2D01E2C235FDAF7E3CF8BD794F129F964F9AA58E6E750192A5385E76252CBC04351161F728611A0426C21CA45BA2Ak8EAO" TargetMode="External"/><Relationship Id="rId32" Type="http://schemas.openxmlformats.org/officeDocument/2006/relationships/hyperlink" Target="consultantplus://offline/ref=D437FC9D2AD86C7850D2D01E2C235FDAF7E3CF8BD794F129F964F9AA58E6E750192A5385E76252CBC44351161F728611A0426C21CA45BA2Ak8EAO" TargetMode="External"/><Relationship Id="rId37" Type="http://schemas.openxmlformats.org/officeDocument/2006/relationships/hyperlink" Target="consultantplus://offline/ref=D437FC9D2AD86C7850D2D01E2C235FDAF7E3CF8BD794F129F964F9AA58E6E750192A5385E76252C8C34351161F728611A0426C21CA45BA2Ak8EAO" TargetMode="External"/><Relationship Id="rId40" Type="http://schemas.openxmlformats.org/officeDocument/2006/relationships/hyperlink" Target="consultantplus://offline/ref=D437FC9D2AD86C7850D2D01E2C235FDAF1E2CD85D992F129F964F9AA58E6E750192A5385EC36038E9445054F45278D0FAA5C6Ek2E4O" TargetMode="External"/><Relationship Id="rId45" Type="http://schemas.openxmlformats.org/officeDocument/2006/relationships/hyperlink" Target="consultantplus://offline/ref=D437FC9D2AD86C7850D2D01E2C235FDAF7E3CF8BD794F129F964F9AA58E6E750192A5385E76252C9C24351161F728611A0426C21CA45BA2Ak8EAO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D437FC9D2AD86C7850D2D01E2C235FDAF7E3CF8BD794F129F964F9AA58E6E750192A5385E76252CAC64351161F728611A0426C21CA45BA2Ak8EAO" TargetMode="External"/><Relationship Id="rId10" Type="http://schemas.openxmlformats.org/officeDocument/2006/relationships/hyperlink" Target="consultantplus://offline/ref=D437FC9D2AD86C7850D2D01E2C235FDAF4E6CC87DA97F129F964F9AA58E6E7500B2A0B89E76A4CCAC756074759k2E4O" TargetMode="External"/><Relationship Id="rId19" Type="http://schemas.openxmlformats.org/officeDocument/2006/relationships/hyperlink" Target="consultantplus://offline/ref=D437FC9D2AD86C7850D2D01E2C235FDAF1E2CD85D992F129F964F9AA58E6E750192A5385E76253CEC84351161F728611A0426C21CA45BA2Ak8EAO" TargetMode="External"/><Relationship Id="rId31" Type="http://schemas.openxmlformats.org/officeDocument/2006/relationships/hyperlink" Target="consultantplus://offline/ref=D437FC9D2AD86C7850D2D01E2C235FDAF1E0C183D793F129F964F9AA58E6E750192A5386EF69069B851D084753398B17B65E6C25kDE7O" TargetMode="External"/><Relationship Id="rId44" Type="http://schemas.openxmlformats.org/officeDocument/2006/relationships/hyperlink" Target="consultantplus://offline/ref=D437FC9D2AD86C7850D2D01E2C235FDAF7E3CF8BD794F129F964F9AA58E6E750192A5385E76252C8C84351161F728611A0426C21CA45BA2Ak8EAO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37FC9D2AD86C7850D2D01E2C235FDAF1E2CD85D993F129F964F9AA58E6E750192A5385E76252CEC34351161F728611A0426C21CA45BA2Ak8EAO" TargetMode="External"/><Relationship Id="rId14" Type="http://schemas.openxmlformats.org/officeDocument/2006/relationships/hyperlink" Target="consultantplus://offline/ref=D437FC9D2AD86C7850D2D01E2C235FDAF1E7CE83D692F129F964F9AA58E6E7500B2A0B89E76A4CCAC756074759k2E4O" TargetMode="External"/><Relationship Id="rId22" Type="http://schemas.openxmlformats.org/officeDocument/2006/relationships/hyperlink" Target="consultantplus://offline/ref=D437FC9D2AD86C7850D2D01E2C235FDAF6EBCD82DD90F129F964F9AA58E6E7500B2A0B89E76A4CCAC756074759k2E4O" TargetMode="External"/><Relationship Id="rId27" Type="http://schemas.openxmlformats.org/officeDocument/2006/relationships/hyperlink" Target="consultantplus://offline/ref=D437FC9D2AD86C7850D2D01E2C235FDAF1E2C180DA92F129F964F9AA58E6E750192A5385E06351C1951941125627830FA85A7225D445kBE9O" TargetMode="External"/><Relationship Id="rId30" Type="http://schemas.openxmlformats.org/officeDocument/2006/relationships/hyperlink" Target="consultantplus://offline/ref=D437FC9D2AD86C7850D2D01E2C235FDAF7E3CF8BD794F129F964F9AA58E6E750192A5385E76252CBC54351161F728611A0426C21CA45BA2Ak8EAO" TargetMode="External"/><Relationship Id="rId35" Type="http://schemas.openxmlformats.org/officeDocument/2006/relationships/hyperlink" Target="consultantplus://offline/ref=D437FC9D2AD86C7850D2D01E2C235FDAF7EBC182DD9AF129F964F9AA58E6E750192A5385E76252CBC34351161F728611A0426C21CA45BA2Ak8EAO" TargetMode="External"/><Relationship Id="rId43" Type="http://schemas.openxmlformats.org/officeDocument/2006/relationships/hyperlink" Target="consultantplus://offline/ref=D437FC9D2AD86C7850D2D01E2C235FDAF6EBCD82DD90F129F964F9AA58E6E7500B2A0B89E76A4CCAC756074759k2E4O" TargetMode="External"/><Relationship Id="rId48" Type="http://schemas.openxmlformats.org/officeDocument/2006/relationships/hyperlink" Target="consultantplus://offline/ref=D437FC9D2AD86C7850D2D01E2C235FDAF7E3CF8BD794F129F964F9AA58E6E750192A5385E76252C9C94351161F728611A0426C21CA45BA2Ak8EAO" TargetMode="External"/><Relationship Id="rId8" Type="http://schemas.openxmlformats.org/officeDocument/2006/relationships/hyperlink" Target="consultantplus://offline/ref=D437FC9D2AD86C7850D2D01E2C235FDAF1E0C183D793F129F964F9AA58E6E750192A5387E769069B851D084753398B17B65E6C25kDE7O" TargetMode="External"/><Relationship Id="rId51" Type="http://schemas.openxmlformats.org/officeDocument/2006/relationships/hyperlink" Target="consultantplus://offline/ref=D437FC9D2AD86C7850D2D01E2C235FDAF1E7CE83D692F129F964F9AA58E6E750192A5385E76254CEC84351161F728611A0426C21CA45BA2Ak8EA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437FC9D2AD86C7850D2D01E2C235FDAF7E3CF8BD794F129F964F9AA58E6E750192A5385E76252CAC64351161F728611A0426C21CA45BA2Ak8EAO" TargetMode="External"/><Relationship Id="rId17" Type="http://schemas.openxmlformats.org/officeDocument/2006/relationships/hyperlink" Target="consultantplus://offline/ref=D437FC9D2AD86C7850D2D01E2C235FDAF7EBCF87D5C4A62BA831F7AF50B6BD400F635E8CF96254D4C34807k4E4O" TargetMode="External"/><Relationship Id="rId25" Type="http://schemas.openxmlformats.org/officeDocument/2006/relationships/hyperlink" Target="consultantplus://offline/ref=D437FC9D2AD86C7850D2D01E2C235FDAF1E0CD8BD691F129F964F9AA58E6E750192A5385E76253C8C94351161F728611A0426C21CA45BA2Ak8EAO" TargetMode="External"/><Relationship Id="rId33" Type="http://schemas.openxmlformats.org/officeDocument/2006/relationships/hyperlink" Target="consultantplus://offline/ref=D437FC9D2AD86C7850D2D01E2C235FDAF7E3CF8BD794F129F964F9AA58E6E750192A5385E76252CBC74351161F728611A0426C21CA45BA2Ak8EAO" TargetMode="External"/><Relationship Id="rId38" Type="http://schemas.openxmlformats.org/officeDocument/2006/relationships/hyperlink" Target="consultantplus://offline/ref=D437FC9D2AD86C7850D2D01E2C235FDAF7E3CF8BD794F129F964F9AA58E6E750192A5385E76252C8C24351161F728611A0426C21CA45BA2Ak8EAO" TargetMode="External"/><Relationship Id="rId46" Type="http://schemas.openxmlformats.org/officeDocument/2006/relationships/hyperlink" Target="consultantplus://offline/ref=D437FC9D2AD86C7850D2D01E2C235FDAF1E0CD8BD691F129F964F9AA58E6E750192A5385E76253C8C94351161F728611A0426C21CA45BA2Ak8EAO" TargetMode="External"/><Relationship Id="rId20" Type="http://schemas.openxmlformats.org/officeDocument/2006/relationships/hyperlink" Target="consultantplus://offline/ref=D437FC9D2AD86C7850D2D01E2C235FDAF1E2CD85D992F129F964F9AA58E6E750192A5385EC36038E9445054F45278D0FAA5C6Ek2E4O" TargetMode="External"/><Relationship Id="rId41" Type="http://schemas.openxmlformats.org/officeDocument/2006/relationships/hyperlink" Target="consultantplus://offline/ref=D437FC9D2AD86C7850D2D01E2C235FDAF1E2CD85D992F129F964F9AA58E6E750192A5385EC36038E9445054F45278D0FAA5C6Ek2E4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437FC9D2AD86C7850D2D01E2C235FDAF7EBC182DD9AF129F964F9AA58E6E750192A5385E76252CBC34351161F728611A0426C21CA45BA2Ak8EAO" TargetMode="External"/><Relationship Id="rId15" Type="http://schemas.openxmlformats.org/officeDocument/2006/relationships/hyperlink" Target="consultantplus://offline/ref=D437FC9D2AD86C7850D2D01E2C235FDAF1E0C183D793F129F964F9AA58E6E7500B2A0B89E76A4CCAC756074759k2E4O" TargetMode="External"/><Relationship Id="rId23" Type="http://schemas.openxmlformats.org/officeDocument/2006/relationships/hyperlink" Target="consultantplus://offline/ref=D437FC9D2AD86C7850D2D01E2C235FDAF7E3CF8BD794F129F964F9AA58E6E750192A5385E76252CAC84351161F728611A0426C21CA45BA2Ak8EAO" TargetMode="External"/><Relationship Id="rId28" Type="http://schemas.openxmlformats.org/officeDocument/2006/relationships/hyperlink" Target="consultantplus://offline/ref=D437FC9D2AD86C7850D2D01E2C235FDAF7E3CF8BD794F129F964F9AA58E6E750192A5385E76252CBC34351161F728611A0426C21CA45BA2Ak8EAO" TargetMode="External"/><Relationship Id="rId36" Type="http://schemas.openxmlformats.org/officeDocument/2006/relationships/hyperlink" Target="consultantplus://offline/ref=D437FC9D2AD86C7850D2D01E2C235FDAF7E3CF8BD794F129F964F9AA58E6E750192A5385E76252C8C14351161F728611A0426C21CA45BA2Ak8EAO" TargetMode="External"/><Relationship Id="rId49" Type="http://schemas.openxmlformats.org/officeDocument/2006/relationships/hyperlink" Target="consultantplus://offline/ref=D437FC9D2AD86C7850D2D01E2C235FDAF1E0C183D793F129F964F9AA58E6E750192A5386EF69069B851D084753398B17B65E6C25kDE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7082</Words>
  <Characters>40374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Солнцева Юлия Игоревна</dc:creator>
  <cp:lastModifiedBy>Солнцева Юлия Игоревна</cp:lastModifiedBy>
  <cp:revision>2</cp:revision>
  <dcterms:created xsi:type="dcterms:W3CDTF">2023-06-08T14:04:00Z</dcterms:created>
  <dcterms:modified xsi:type="dcterms:W3CDTF">2023-06-08T16:16:00Z</dcterms:modified>
</cp:coreProperties>
</file>