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E23" w:rsidRDefault="00242E23">
      <w:pPr>
        <w:pStyle w:val="ConsPlusNormal"/>
        <w:outlineLvl w:val="0"/>
      </w:pPr>
      <w:r>
        <w:t>Зарегистрировано в Минюсте России 18 сентября 2017 г. N 48230</w:t>
      </w:r>
    </w:p>
    <w:p w:rsidR="00242E23" w:rsidRDefault="00242E2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Title"/>
        <w:jc w:val="center"/>
      </w:pPr>
      <w:r>
        <w:t>МИНИСТЕРСТВО ФИНАНСОВ РОССИЙСКОЙ ФЕДЕРАЦИИ</w:t>
      </w:r>
    </w:p>
    <w:p w:rsidR="00242E23" w:rsidRDefault="00242E23">
      <w:pPr>
        <w:pStyle w:val="ConsPlusTitle"/>
        <w:jc w:val="both"/>
      </w:pPr>
    </w:p>
    <w:p w:rsidR="00242E23" w:rsidRDefault="00242E23">
      <w:pPr>
        <w:pStyle w:val="ConsPlusTitle"/>
        <w:jc w:val="center"/>
      </w:pPr>
      <w:r>
        <w:t>ФЕДЕРАЛЬНОЕ КАЗНАЧЕЙСТВО</w:t>
      </w:r>
    </w:p>
    <w:p w:rsidR="00242E23" w:rsidRDefault="00242E23">
      <w:pPr>
        <w:pStyle w:val="ConsPlusTitle"/>
        <w:jc w:val="both"/>
      </w:pPr>
    </w:p>
    <w:p w:rsidR="00242E23" w:rsidRDefault="00242E23">
      <w:pPr>
        <w:pStyle w:val="ConsPlusTitle"/>
        <w:jc w:val="center"/>
      </w:pPr>
      <w:r>
        <w:t>ПРИКАЗ</w:t>
      </w:r>
    </w:p>
    <w:p w:rsidR="00242E23" w:rsidRDefault="00242E23">
      <w:pPr>
        <w:pStyle w:val="ConsPlusTitle"/>
        <w:jc w:val="center"/>
      </w:pPr>
      <w:r>
        <w:t>от 24 августа 2017 г. N 19н</w:t>
      </w:r>
    </w:p>
    <w:p w:rsidR="00242E23" w:rsidRDefault="00242E23">
      <w:pPr>
        <w:pStyle w:val="ConsPlusTitle"/>
        <w:jc w:val="both"/>
      </w:pPr>
    </w:p>
    <w:p w:rsidR="00242E23" w:rsidRDefault="00242E23">
      <w:pPr>
        <w:pStyle w:val="ConsPlusTitle"/>
        <w:jc w:val="center"/>
      </w:pPr>
      <w:r>
        <w:t>ОБ УТВЕРЖДЕНИИ ПОРЯДКА</w:t>
      </w:r>
    </w:p>
    <w:p w:rsidR="00242E23" w:rsidRDefault="00242E23">
      <w:pPr>
        <w:pStyle w:val="ConsPlusTitle"/>
        <w:jc w:val="center"/>
      </w:pPr>
      <w:r>
        <w:t>УВЕДОМЛЕНИЯ ПРЕДСТАВИТЕЛЯ НАНИМАТЕЛЯ ФЕДЕРАЛЬНЫМИ</w:t>
      </w:r>
    </w:p>
    <w:p w:rsidR="00242E23" w:rsidRDefault="00242E23">
      <w:pPr>
        <w:pStyle w:val="ConsPlusTitle"/>
        <w:jc w:val="center"/>
      </w:pPr>
      <w:r>
        <w:t>ГОСУДАРСТВЕННЫМИ ГРАЖДАНСКИМИ СЛУЖАЩИМИ ЦЕНТРАЛЬНОГО</w:t>
      </w:r>
    </w:p>
    <w:p w:rsidR="00242E23" w:rsidRDefault="00242E23">
      <w:pPr>
        <w:pStyle w:val="ConsPlusTitle"/>
        <w:jc w:val="center"/>
      </w:pPr>
      <w:r>
        <w:t>АППАРАТА ФЕДЕРАЛЬНОГО КАЗНАЧЕЙСТВА И ФЕДЕРАЛЬНЫМИ</w:t>
      </w:r>
    </w:p>
    <w:p w:rsidR="00242E23" w:rsidRDefault="00242E23">
      <w:pPr>
        <w:pStyle w:val="ConsPlusTitle"/>
        <w:jc w:val="center"/>
      </w:pPr>
      <w:r>
        <w:t>ГОСУДАРСТВЕННЫМИ ГРАЖДАНСКИМИ СЛУЖАЩИМИ ТЕРРИТОРИАЛЬНЫХ</w:t>
      </w:r>
    </w:p>
    <w:p w:rsidR="00242E23" w:rsidRDefault="00242E23">
      <w:pPr>
        <w:pStyle w:val="ConsPlusTitle"/>
        <w:jc w:val="center"/>
      </w:pPr>
      <w:r>
        <w:t>ОРГАНОВ ФЕДЕРАЛЬНОГО КАЗНАЧЕЙСТВА О ВОЗНИКНОВЕНИИ ЛИЧНОЙ</w:t>
      </w:r>
    </w:p>
    <w:p w:rsidR="00242E23" w:rsidRDefault="00242E23">
      <w:pPr>
        <w:pStyle w:val="ConsPlusTitle"/>
        <w:jc w:val="center"/>
      </w:pPr>
      <w:r>
        <w:t>ЗАИНТЕРЕСОВАННОСТИ ПРИ ИСПОЛНЕНИИ ДОЛЖНОСТНЫХ ОБЯЗАННОСТЕЙ,</w:t>
      </w:r>
    </w:p>
    <w:p w:rsidR="00242E23" w:rsidRDefault="00242E23">
      <w:pPr>
        <w:pStyle w:val="ConsPlusTitle"/>
        <w:jc w:val="center"/>
      </w:pPr>
      <w:r>
        <w:t>КОТОРАЯ ПРИВОДИТ ИЛИ МОЖЕТ ПРИВЕСТИ К КОНФЛИКТУ ИНТЕРЕСОВ</w:t>
      </w:r>
    </w:p>
    <w:p w:rsidR="00242E23" w:rsidRDefault="00242E2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42E2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42E23" w:rsidRDefault="00242E2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42E23" w:rsidRDefault="00242E2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</w:tr>
    </w:tbl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11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2015, N 41, ст. 5639) и во исполнение </w:t>
      </w:r>
      <w:hyperlink r:id="rId6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22 декабря 2015 г. N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 (Собрание законодательства Российской Федерации, 2015, N 52, ст. 7588), а также в целях повышения эффективности мер по предотвращению и урегулированию конфликта интересов, приказываю: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42" w:history="1">
        <w:r>
          <w:rPr>
            <w:color w:val="0000FF"/>
          </w:rPr>
          <w:t>Порядок</w:t>
        </w:r>
      </w:hyperlink>
      <w:r>
        <w:t xml:space="preserve">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right"/>
      </w:pPr>
      <w:r>
        <w:t>Руководитель</w:t>
      </w:r>
    </w:p>
    <w:p w:rsidR="00242E23" w:rsidRDefault="00242E23">
      <w:pPr>
        <w:pStyle w:val="ConsPlusNormal"/>
        <w:jc w:val="right"/>
      </w:pPr>
      <w:r>
        <w:t>Р.Е.АРТЮХИН</w:t>
      </w: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right"/>
      </w:pPr>
      <w:r>
        <w:t>Согласовано:</w:t>
      </w:r>
    </w:p>
    <w:p w:rsidR="00242E23" w:rsidRDefault="00242E23">
      <w:pPr>
        <w:pStyle w:val="ConsPlusNormal"/>
        <w:jc w:val="right"/>
      </w:pPr>
      <w:r>
        <w:t>Министр финансов</w:t>
      </w:r>
    </w:p>
    <w:p w:rsidR="00242E23" w:rsidRDefault="00242E23">
      <w:pPr>
        <w:pStyle w:val="ConsPlusNormal"/>
        <w:jc w:val="right"/>
      </w:pPr>
      <w:r>
        <w:t>Российской Федерации</w:t>
      </w:r>
    </w:p>
    <w:p w:rsidR="00242E23" w:rsidRDefault="00242E23">
      <w:pPr>
        <w:pStyle w:val="ConsPlusNormal"/>
        <w:jc w:val="right"/>
      </w:pPr>
      <w:r>
        <w:t>А.Г.СИЛУАНОВ</w:t>
      </w:r>
    </w:p>
    <w:p w:rsidR="00242E23" w:rsidRDefault="00242E23">
      <w:pPr>
        <w:pStyle w:val="ConsPlusNormal"/>
        <w:jc w:val="right"/>
      </w:pPr>
      <w:r>
        <w:t>23.08.2017</w:t>
      </w: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right"/>
        <w:outlineLvl w:val="0"/>
      </w:pPr>
      <w:r>
        <w:lastRenderedPageBreak/>
        <w:t>Утвержден</w:t>
      </w:r>
    </w:p>
    <w:p w:rsidR="00242E23" w:rsidRDefault="00242E23">
      <w:pPr>
        <w:pStyle w:val="ConsPlusNormal"/>
        <w:jc w:val="right"/>
      </w:pPr>
      <w:r>
        <w:t>приказом Федерального казначейства</w:t>
      </w:r>
    </w:p>
    <w:p w:rsidR="00242E23" w:rsidRDefault="00242E23">
      <w:pPr>
        <w:pStyle w:val="ConsPlusNormal"/>
        <w:jc w:val="right"/>
      </w:pPr>
      <w:r>
        <w:t>от 24 августа 2017 г. N 19н</w:t>
      </w: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Title"/>
        <w:jc w:val="center"/>
      </w:pPr>
      <w:bookmarkStart w:id="0" w:name="P42"/>
      <w:bookmarkEnd w:id="0"/>
      <w:r>
        <w:t>ПОРЯДОК</w:t>
      </w:r>
    </w:p>
    <w:p w:rsidR="00242E23" w:rsidRDefault="00242E23">
      <w:pPr>
        <w:pStyle w:val="ConsPlusTitle"/>
        <w:jc w:val="center"/>
      </w:pPr>
      <w:r>
        <w:t>УВЕДОМЛЕНИЯ ПРЕДСТАВИТЕЛЯ НАНИМАТЕЛЯ ФЕДЕРАЛЬНЫМИ</w:t>
      </w:r>
    </w:p>
    <w:p w:rsidR="00242E23" w:rsidRDefault="00242E23">
      <w:pPr>
        <w:pStyle w:val="ConsPlusTitle"/>
        <w:jc w:val="center"/>
      </w:pPr>
      <w:r>
        <w:t>ГОСУДАРСТВЕННЫМИ ГРАЖДАНСКИМИ СЛУЖАЩИМИ ЦЕНТРАЛЬНОГО</w:t>
      </w:r>
    </w:p>
    <w:p w:rsidR="00242E23" w:rsidRDefault="00242E23">
      <w:pPr>
        <w:pStyle w:val="ConsPlusTitle"/>
        <w:jc w:val="center"/>
      </w:pPr>
      <w:r>
        <w:t>АППАРАТА ФЕДЕРАЛЬНОГО КАЗНАЧЕЙСТВА И ФЕДЕРАЛЬНЫМИ</w:t>
      </w:r>
    </w:p>
    <w:p w:rsidR="00242E23" w:rsidRDefault="00242E23">
      <w:pPr>
        <w:pStyle w:val="ConsPlusTitle"/>
        <w:jc w:val="center"/>
      </w:pPr>
      <w:r>
        <w:t>ГОСУДАРСТВЕННЫМИ ГРАЖДАНСКИМИ СЛУЖАЩИМИ ТЕРРИТОРИАЛЬНЫХ</w:t>
      </w:r>
    </w:p>
    <w:p w:rsidR="00242E23" w:rsidRDefault="00242E23">
      <w:pPr>
        <w:pStyle w:val="ConsPlusTitle"/>
        <w:jc w:val="center"/>
      </w:pPr>
      <w:r>
        <w:t>ОРГАНОВ ФЕДЕРАЛЬНОГО КАЗНАЧЕЙСТВА О ВОЗНИКНОВЕНИИ ЛИЧНОЙ</w:t>
      </w:r>
    </w:p>
    <w:p w:rsidR="00242E23" w:rsidRDefault="00242E23">
      <w:pPr>
        <w:pStyle w:val="ConsPlusTitle"/>
        <w:jc w:val="center"/>
      </w:pPr>
      <w:r>
        <w:t>ЗАИНТЕРЕСОВАННОСТИ ПРИ ИСПОЛНЕНИИ ДОЛЖНОСТНЫХ ОБЯЗАННОСТЕЙ,</w:t>
      </w:r>
    </w:p>
    <w:p w:rsidR="00242E23" w:rsidRDefault="00242E23">
      <w:pPr>
        <w:pStyle w:val="ConsPlusTitle"/>
        <w:jc w:val="center"/>
      </w:pPr>
      <w:r>
        <w:t>КОТОРАЯ ПРИВОДИТ ИЛИ МОЖЕТ ПРИВЕСТИ К КОНФЛИКТУ ИНТЕРЕСОВ</w:t>
      </w:r>
    </w:p>
    <w:p w:rsidR="00242E23" w:rsidRDefault="00242E2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42E2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42E23" w:rsidRDefault="00242E2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42E23" w:rsidRDefault="00242E2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</w:tr>
    </w:tbl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ind w:firstLine="540"/>
        <w:jc w:val="both"/>
      </w:pPr>
      <w:r>
        <w:t>1. Настоящий Порядок устанавливает процедуру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(за исключением должностей федеральной государственной гражданской службы, назначение на которое и освобождение от которых осуществляется Правительством Российской Федерации или Министром финансов Российской Федерации) (далее - государственные служащие),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>2. Государственные служащие обязаны уведомлять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>3. При возникновении у государственного служащего личной заинтересованности при исполнении должностных обязанностей, которая приводит или может привести к конфликту интересов, он обязан незамедлительно, а в случае отсутствия государственного служащего по какой-либо причине на рабочем месте - при первой возможности представить письменное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>4. Государственные служащие, замещающие должности федеральной государственной гражданской службы (далее - государственная служба), назначение на которые и освобождение от которых осуществляется руководителем Федерального казначейства, составляют уведомление на имя руководителя Федерального казначейства (далее - Руководитель).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>Государственные служащие территориальных органов Федерального казначейства, назначение на которые и освобождение от которых осуществляется руководителем территориального органа Федерального казначейства (далее - Руководитель территориального органа) составляют уведомление на имя Руководителя территориального органа.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 xml:space="preserve">5. Государственный служащий составляет уведомление в произвольной форме или по рекомендуемому образцу </w:t>
      </w:r>
      <w:hyperlink w:anchor="P105" w:history="1">
        <w:r>
          <w:rPr>
            <w:color w:val="0000FF"/>
          </w:rPr>
          <w:t>(приложение N 1)</w:t>
        </w:r>
      </w:hyperlink>
      <w:r>
        <w:t xml:space="preserve"> и направляет его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правонарушений), подразделение по вопросам государственной службы и кадров территориального органа </w:t>
      </w:r>
      <w:r>
        <w:lastRenderedPageBreak/>
        <w:t>Федерального казначейства, на которое возложены функции по профилактике коррупционных и иных правонарушений (далее - уполномоченное подразделение территориального органа).</w:t>
      </w:r>
    </w:p>
    <w:p w:rsidR="00242E23" w:rsidRDefault="00242E23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Приказа</w:t>
        </w:r>
      </w:hyperlink>
      <w:r>
        <w:t xml:space="preserve"> Казначейства России от 06.08.2018 N 24н)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>К уведомлению могут прилагаться имеющиеся в распоряжении государственного служащего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а также материалы, подтверждающие меры, принятые государственным служащим по предотвращению или урегулированию конфликта интересов.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>В случае, если уведомление не может быть передано государственным служащим лично, оно направляется в Отдел по профилактике коррупционных и иных правонарушений (уполномоченное подразделение территориального органа) по каналам факсимильной связи или по почте с уведомлением о вручении.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 xml:space="preserve">6. Уведомление регистрируется Отделом по профилактике коррупционных и иных правонарушений (уполномоченным подразделением территориального органа) в день его поступления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Журнал) </w:t>
      </w:r>
      <w:hyperlink w:anchor="P149" w:history="1">
        <w:r>
          <w:rPr>
            <w:color w:val="0000FF"/>
          </w:rPr>
          <w:t>(приложение N 2)</w:t>
        </w:r>
      </w:hyperlink>
      <w:r>
        <w:t>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>7. Копия уведомления с отметкой о его регистрации выдается государственному служащему на руки под роспись в Журнале или направляется ему по почте с уведомлением о вручении.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>8. Не позднее трех рабочих дней, следующих за днем регистрации уведомления, Отдел по профилактике коррупционных и иных правонарушений (уполномоченное подразделение территориального органа) обеспечивает его направление Руководителю (Руководителю территориального органа) с докладной запиской.</w:t>
      </w:r>
    </w:p>
    <w:p w:rsidR="00242E23" w:rsidRDefault="00242E23">
      <w:pPr>
        <w:pStyle w:val="ConsPlusNormal"/>
        <w:spacing w:before="220"/>
        <w:ind w:firstLine="540"/>
        <w:jc w:val="both"/>
      </w:pPr>
      <w:bookmarkStart w:id="1" w:name="P65"/>
      <w:bookmarkEnd w:id="1"/>
      <w:r>
        <w:t>По решению Руководителя уведомление, представленное государственным служащим, может быть передано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(далее - Комиссия).</w:t>
      </w:r>
    </w:p>
    <w:p w:rsidR="00242E23" w:rsidRDefault="00242E23">
      <w:pPr>
        <w:pStyle w:val="ConsPlusNormal"/>
        <w:spacing w:before="220"/>
        <w:ind w:firstLine="540"/>
        <w:jc w:val="both"/>
      </w:pPr>
      <w:bookmarkStart w:id="2" w:name="P66"/>
      <w:bookmarkEnd w:id="2"/>
      <w:r>
        <w:t>По решению Руководителя территориального органа уведомление, представленное государственным служащим территориального органа Федерального казначейства, может быть передано в Комиссию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 территориального органа).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 xml:space="preserve">9. В случае принятия решений, предусмотренных </w:t>
      </w:r>
      <w:hyperlink w:anchor="P65" w:history="1">
        <w:r>
          <w:rPr>
            <w:color w:val="0000FF"/>
          </w:rPr>
          <w:t>абзацем вторым</w:t>
        </w:r>
      </w:hyperlink>
      <w:r>
        <w:t xml:space="preserve"> и </w:t>
      </w:r>
      <w:hyperlink w:anchor="P66" w:history="1">
        <w:r>
          <w:rPr>
            <w:color w:val="0000FF"/>
          </w:rPr>
          <w:t>третьим пункта 8</w:t>
        </w:r>
      </w:hyperlink>
      <w:r>
        <w:t xml:space="preserve"> настоящего Порядка, уведомления, представленные государственными служащими центрального аппарата Федерального казначейства и заместителями руководителя территориального органа, направляются в Отдел по профилактике коррупционных и иных правонарушений, а уведомления, представленные государственными служащими территориальных органов Федерального казначейства, направляются в уполномоченное подразделение территориального органа, для их предварительного рассмотрения и подготовки на каждое из них мотивированного заключения в соответствии с </w:t>
      </w:r>
      <w:hyperlink r:id="rId9" w:history="1">
        <w:r>
          <w:rPr>
            <w:color w:val="0000FF"/>
          </w:rPr>
          <w:t>пунктом 17.4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(Собрание законодательства Российской Федерации, 2010, N 27, ст. 3446; 2015, N 52, ст. 7588).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lastRenderedPageBreak/>
        <w:t>10. Комиссия, Комиссия территориального органа рассматривают уведомления и принимают по ним решения.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>11. Руководителем, Руководителем территориального органа по результатам рассмотрения уведомления принимается одно из следующих решений: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>а) признать, что при исполнении должностных обязанностей государственным служащим, представившим уведомление, конфликт интересов отсутствует;</w:t>
      </w:r>
    </w:p>
    <w:p w:rsidR="00242E23" w:rsidRDefault="00242E23">
      <w:pPr>
        <w:pStyle w:val="ConsPlusNormal"/>
        <w:spacing w:before="220"/>
        <w:ind w:firstLine="540"/>
        <w:jc w:val="both"/>
      </w:pPr>
      <w:bookmarkStart w:id="3" w:name="P71"/>
      <w:bookmarkEnd w:id="3"/>
      <w:r>
        <w:t>б) признать, что при исполнении должностных обязанностей государственным служащим, представившим уведомление, личная заинтересованность приводит или может привести к конфликту интересов;</w:t>
      </w:r>
    </w:p>
    <w:p w:rsidR="00242E23" w:rsidRDefault="00242E23">
      <w:pPr>
        <w:pStyle w:val="ConsPlusNormal"/>
        <w:spacing w:before="220"/>
        <w:ind w:firstLine="540"/>
        <w:jc w:val="both"/>
      </w:pPr>
      <w:bookmarkStart w:id="4" w:name="P72"/>
      <w:bookmarkEnd w:id="4"/>
      <w:r>
        <w:t>в) признать, что государственным служащим, представившим уведомление, не соблюдались требования об урегулировании конфликта интересов.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 xml:space="preserve">12. В случае принятия решения, предусмотренного </w:t>
      </w:r>
      <w:hyperlink w:anchor="P71" w:history="1">
        <w:r>
          <w:rPr>
            <w:color w:val="0000FF"/>
          </w:rPr>
          <w:t>подпунктом "б" пункта 11</w:t>
        </w:r>
      </w:hyperlink>
      <w:r>
        <w:t xml:space="preserve"> настоящего Порядка, Руководитель, Руководитель территориального органа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 либо рекомендует государственному служащему, представившему уведомление, принять такие меры.</w:t>
      </w:r>
    </w:p>
    <w:p w:rsidR="00242E23" w:rsidRDefault="00242E23">
      <w:pPr>
        <w:pStyle w:val="ConsPlusNormal"/>
        <w:spacing w:before="220"/>
        <w:ind w:firstLine="540"/>
        <w:jc w:val="both"/>
      </w:pPr>
      <w:r>
        <w:t xml:space="preserve">13. В случае принятия решения, предусмотренного </w:t>
      </w:r>
      <w:hyperlink w:anchor="P72" w:history="1">
        <w:r>
          <w:rPr>
            <w:color w:val="0000FF"/>
          </w:rPr>
          <w:t>подпунктом "в" пункта 11</w:t>
        </w:r>
      </w:hyperlink>
      <w:r>
        <w:t xml:space="preserve"> настоящего Порядка, Руководитель, Руководитель территориального органа рассматривает вопрос о проведении проверки для решения вопроса о применении в отношении государственного служащего, представившего уведомление, мер юридической ответственности в порядке, установленном законодательством Российской Федерации.</w:t>
      </w: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right"/>
        <w:outlineLvl w:val="1"/>
      </w:pPr>
      <w:r>
        <w:lastRenderedPageBreak/>
        <w:t>Приложение N 1</w:t>
      </w:r>
    </w:p>
    <w:p w:rsidR="00242E23" w:rsidRDefault="00242E23">
      <w:pPr>
        <w:pStyle w:val="ConsPlusNormal"/>
        <w:jc w:val="right"/>
      </w:pPr>
      <w:r>
        <w:t>к Порядку уведомления представителя</w:t>
      </w:r>
    </w:p>
    <w:p w:rsidR="00242E23" w:rsidRDefault="00242E23">
      <w:pPr>
        <w:pStyle w:val="ConsPlusNormal"/>
        <w:jc w:val="right"/>
      </w:pPr>
      <w:r>
        <w:t>нанимателя федеральными государственными</w:t>
      </w:r>
    </w:p>
    <w:p w:rsidR="00242E23" w:rsidRDefault="00242E23">
      <w:pPr>
        <w:pStyle w:val="ConsPlusNormal"/>
        <w:jc w:val="right"/>
      </w:pPr>
      <w:r>
        <w:t>гражданскими служащими центрального</w:t>
      </w:r>
    </w:p>
    <w:p w:rsidR="00242E23" w:rsidRDefault="00242E23">
      <w:pPr>
        <w:pStyle w:val="ConsPlusNormal"/>
        <w:jc w:val="right"/>
      </w:pPr>
      <w:r>
        <w:t>аппарата Федерального казначейства</w:t>
      </w:r>
    </w:p>
    <w:p w:rsidR="00242E23" w:rsidRDefault="00242E23">
      <w:pPr>
        <w:pStyle w:val="ConsPlusNormal"/>
        <w:jc w:val="right"/>
      </w:pPr>
      <w:r>
        <w:t>и федеральными государственными</w:t>
      </w:r>
    </w:p>
    <w:p w:rsidR="00242E23" w:rsidRDefault="00242E23">
      <w:pPr>
        <w:pStyle w:val="ConsPlusNormal"/>
        <w:jc w:val="right"/>
      </w:pPr>
      <w:r>
        <w:t>гражданскими служащими территориальных</w:t>
      </w:r>
    </w:p>
    <w:p w:rsidR="00242E23" w:rsidRDefault="00242E23">
      <w:pPr>
        <w:pStyle w:val="ConsPlusNormal"/>
        <w:jc w:val="right"/>
      </w:pPr>
      <w:r>
        <w:t>органов Федерального казначейства</w:t>
      </w:r>
    </w:p>
    <w:p w:rsidR="00242E23" w:rsidRDefault="00242E23">
      <w:pPr>
        <w:pStyle w:val="ConsPlusNormal"/>
        <w:jc w:val="right"/>
      </w:pPr>
      <w:r>
        <w:t>о возникновении личной заинтересованности</w:t>
      </w:r>
    </w:p>
    <w:p w:rsidR="00242E23" w:rsidRDefault="00242E23">
      <w:pPr>
        <w:pStyle w:val="ConsPlusNormal"/>
        <w:jc w:val="right"/>
      </w:pPr>
      <w:r>
        <w:t>при исполнении должностных обязанностей,</w:t>
      </w:r>
    </w:p>
    <w:p w:rsidR="00242E23" w:rsidRDefault="00242E23">
      <w:pPr>
        <w:pStyle w:val="ConsPlusNormal"/>
        <w:jc w:val="right"/>
      </w:pPr>
      <w:r>
        <w:t>которая приводит или может привести</w:t>
      </w:r>
    </w:p>
    <w:p w:rsidR="00242E23" w:rsidRDefault="00242E23">
      <w:pPr>
        <w:pStyle w:val="ConsPlusNormal"/>
        <w:jc w:val="right"/>
      </w:pPr>
      <w:r>
        <w:t>к конфликту интересов, утвержденному</w:t>
      </w:r>
    </w:p>
    <w:p w:rsidR="00242E23" w:rsidRDefault="00242E23">
      <w:pPr>
        <w:pStyle w:val="ConsPlusNormal"/>
        <w:jc w:val="right"/>
      </w:pPr>
      <w:r>
        <w:t>приказом Федерального казначейства</w:t>
      </w:r>
    </w:p>
    <w:p w:rsidR="00242E23" w:rsidRDefault="00242E23">
      <w:pPr>
        <w:pStyle w:val="ConsPlusNormal"/>
        <w:jc w:val="right"/>
      </w:pPr>
      <w:r>
        <w:t>от 24 августа 2017 г. N 19н</w:t>
      </w: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right"/>
      </w:pPr>
      <w:r>
        <w:t>Рекомендуемый образец</w:t>
      </w: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nformat"/>
        <w:jc w:val="both"/>
      </w:pPr>
      <w:r>
        <w:t xml:space="preserve">                                             Руководителю Федерального</w:t>
      </w:r>
    </w:p>
    <w:p w:rsidR="00242E23" w:rsidRDefault="00242E23">
      <w:pPr>
        <w:pStyle w:val="ConsPlusNonformat"/>
        <w:jc w:val="both"/>
      </w:pPr>
      <w:r>
        <w:t xml:space="preserve">                                            казначейства (Руководителю</w:t>
      </w:r>
    </w:p>
    <w:p w:rsidR="00242E23" w:rsidRDefault="00242E23">
      <w:pPr>
        <w:pStyle w:val="ConsPlusNonformat"/>
        <w:jc w:val="both"/>
      </w:pPr>
      <w:r>
        <w:t xml:space="preserve">                                       территориального органа Федерального</w:t>
      </w:r>
    </w:p>
    <w:p w:rsidR="00242E23" w:rsidRDefault="00242E23">
      <w:pPr>
        <w:pStyle w:val="ConsPlusNonformat"/>
        <w:jc w:val="both"/>
      </w:pPr>
      <w:r>
        <w:t xml:space="preserve">                                                   казначейства)</w:t>
      </w:r>
    </w:p>
    <w:p w:rsidR="00242E23" w:rsidRDefault="00242E23">
      <w:pPr>
        <w:pStyle w:val="ConsPlusNonformat"/>
        <w:jc w:val="both"/>
      </w:pPr>
      <w:r>
        <w:t xml:space="preserve">                                       от _________________________________</w:t>
      </w:r>
    </w:p>
    <w:p w:rsidR="00242E23" w:rsidRDefault="00242E23">
      <w:pPr>
        <w:pStyle w:val="ConsPlusNonformat"/>
        <w:jc w:val="both"/>
      </w:pPr>
      <w:r>
        <w:t xml:space="preserve">                                            (замещаемая должность, Ф.И.О.,</w:t>
      </w:r>
    </w:p>
    <w:p w:rsidR="00242E23" w:rsidRDefault="00242E23">
      <w:pPr>
        <w:pStyle w:val="ConsPlusNonformat"/>
        <w:jc w:val="both"/>
      </w:pPr>
      <w:r>
        <w:t xml:space="preserve">                                                 контактный телефон)</w:t>
      </w:r>
    </w:p>
    <w:p w:rsidR="00242E23" w:rsidRDefault="00242E23">
      <w:pPr>
        <w:pStyle w:val="ConsPlusNonformat"/>
        <w:jc w:val="both"/>
      </w:pPr>
    </w:p>
    <w:p w:rsidR="00242E23" w:rsidRDefault="00242E23">
      <w:pPr>
        <w:pStyle w:val="ConsPlusNonformat"/>
        <w:jc w:val="both"/>
      </w:pPr>
      <w:bookmarkStart w:id="5" w:name="P105"/>
      <w:bookmarkEnd w:id="5"/>
      <w:r>
        <w:t xml:space="preserve">                                Уведомление</w:t>
      </w:r>
    </w:p>
    <w:p w:rsidR="00242E23" w:rsidRDefault="00242E23">
      <w:pPr>
        <w:pStyle w:val="ConsPlusNonformat"/>
        <w:jc w:val="both"/>
      </w:pPr>
      <w:r>
        <w:t xml:space="preserve">         о возникновении личной заинтересованности при исполнении</w:t>
      </w:r>
    </w:p>
    <w:p w:rsidR="00242E23" w:rsidRDefault="00242E23">
      <w:pPr>
        <w:pStyle w:val="ConsPlusNonformat"/>
        <w:jc w:val="both"/>
      </w:pPr>
      <w:r>
        <w:t xml:space="preserve">           должностных обязанностей, которая приводит или может</w:t>
      </w:r>
    </w:p>
    <w:p w:rsidR="00242E23" w:rsidRDefault="00242E23">
      <w:pPr>
        <w:pStyle w:val="ConsPlusNonformat"/>
        <w:jc w:val="both"/>
      </w:pPr>
      <w:r>
        <w:t xml:space="preserve">                      привести к конфликту интересов</w:t>
      </w:r>
    </w:p>
    <w:p w:rsidR="00242E23" w:rsidRDefault="00242E23">
      <w:pPr>
        <w:pStyle w:val="ConsPlusNonformat"/>
        <w:jc w:val="both"/>
      </w:pPr>
    </w:p>
    <w:p w:rsidR="00242E23" w:rsidRDefault="00242E23">
      <w:pPr>
        <w:pStyle w:val="ConsPlusNonformat"/>
        <w:jc w:val="both"/>
      </w:pPr>
      <w:r>
        <w:t xml:space="preserve">    Уведомляю   о   </w:t>
      </w:r>
      <w:proofErr w:type="gramStart"/>
      <w:r>
        <w:t>возникновении  у</w:t>
      </w:r>
      <w:proofErr w:type="gramEnd"/>
      <w:r>
        <w:t xml:space="preserve">  меня  личной  заинтересованности  при</w:t>
      </w:r>
    </w:p>
    <w:p w:rsidR="00242E23" w:rsidRDefault="00242E23">
      <w:pPr>
        <w:pStyle w:val="ConsPlusNonformat"/>
        <w:jc w:val="both"/>
      </w:pPr>
      <w:proofErr w:type="gramStart"/>
      <w:r>
        <w:t>исполнении  должностных</w:t>
      </w:r>
      <w:proofErr w:type="gramEnd"/>
      <w:r>
        <w:t xml:space="preserve"> обязанностей, которая приводит или может привести к</w:t>
      </w:r>
    </w:p>
    <w:p w:rsidR="00242E23" w:rsidRDefault="00242E23">
      <w:pPr>
        <w:pStyle w:val="ConsPlusNonformat"/>
        <w:jc w:val="both"/>
      </w:pPr>
      <w:r>
        <w:t>конфликту интересов (нужное подчеркнуть).</w:t>
      </w:r>
    </w:p>
    <w:p w:rsidR="00242E23" w:rsidRDefault="00242E23">
      <w:pPr>
        <w:pStyle w:val="ConsPlusNonformat"/>
        <w:jc w:val="both"/>
      </w:pPr>
      <w:r>
        <w:t xml:space="preserve">    </w:t>
      </w:r>
      <w:proofErr w:type="gramStart"/>
      <w:r>
        <w:t xml:space="preserve">Обстоятельства,   </w:t>
      </w:r>
      <w:proofErr w:type="gramEnd"/>
      <w:r>
        <w:t xml:space="preserve">  являющиеся    основанием    возникновения    личной</w:t>
      </w:r>
    </w:p>
    <w:p w:rsidR="00242E23" w:rsidRDefault="00242E23">
      <w:pPr>
        <w:pStyle w:val="ConsPlusNonformat"/>
        <w:jc w:val="both"/>
      </w:pPr>
      <w:r>
        <w:t>заинтересованности: _______________________________________________________</w:t>
      </w:r>
    </w:p>
    <w:p w:rsidR="00242E23" w:rsidRDefault="00242E23">
      <w:pPr>
        <w:pStyle w:val="ConsPlusNonformat"/>
        <w:jc w:val="both"/>
      </w:pPr>
      <w:r>
        <w:t>___________________________________________________________________________</w:t>
      </w:r>
    </w:p>
    <w:p w:rsidR="00242E23" w:rsidRDefault="00242E23">
      <w:pPr>
        <w:pStyle w:val="ConsPlusNonformat"/>
        <w:jc w:val="both"/>
      </w:pPr>
      <w:r>
        <w:t xml:space="preserve">    Должностные   </w:t>
      </w:r>
      <w:proofErr w:type="gramStart"/>
      <w:r>
        <w:t>обязанности,  на</w:t>
      </w:r>
      <w:proofErr w:type="gramEnd"/>
      <w:r>
        <w:t xml:space="preserve">  исполнение  которых  влияет  или  может</w:t>
      </w:r>
    </w:p>
    <w:p w:rsidR="00242E23" w:rsidRDefault="00242E23">
      <w:pPr>
        <w:pStyle w:val="ConsPlusNonformat"/>
        <w:jc w:val="both"/>
      </w:pPr>
      <w:r>
        <w:t>повлиять личная заинтересованность: _______________________________________</w:t>
      </w:r>
    </w:p>
    <w:p w:rsidR="00242E23" w:rsidRDefault="00242E23">
      <w:pPr>
        <w:pStyle w:val="ConsPlusNonformat"/>
        <w:jc w:val="both"/>
      </w:pPr>
      <w:r>
        <w:t>___________________________________________________________________________</w:t>
      </w:r>
    </w:p>
    <w:p w:rsidR="00242E23" w:rsidRDefault="00242E23">
      <w:pPr>
        <w:pStyle w:val="ConsPlusNonformat"/>
        <w:jc w:val="both"/>
      </w:pPr>
      <w:r>
        <w:t xml:space="preserve">    Предлагаемые   </w:t>
      </w:r>
      <w:proofErr w:type="gramStart"/>
      <w:r>
        <w:t>меры  по</w:t>
      </w:r>
      <w:proofErr w:type="gramEnd"/>
      <w:r>
        <w:t xml:space="preserve">  предотвращению  или  урегулированию  конфликта</w:t>
      </w:r>
    </w:p>
    <w:p w:rsidR="00242E23" w:rsidRDefault="00242E23">
      <w:pPr>
        <w:pStyle w:val="ConsPlusNonformat"/>
        <w:jc w:val="both"/>
      </w:pPr>
      <w:r>
        <w:t>интересов: ________________________________________________________________</w:t>
      </w:r>
    </w:p>
    <w:p w:rsidR="00242E23" w:rsidRDefault="00242E23">
      <w:pPr>
        <w:pStyle w:val="ConsPlusNonformat"/>
        <w:jc w:val="both"/>
      </w:pPr>
      <w:r>
        <w:t>___________________________________________________________________________</w:t>
      </w:r>
    </w:p>
    <w:p w:rsidR="00242E23" w:rsidRDefault="00242E23">
      <w:pPr>
        <w:pStyle w:val="ConsPlusNonformat"/>
        <w:jc w:val="both"/>
      </w:pPr>
      <w:r>
        <w:t xml:space="preserve">    Намереваюсь (не намереваюсь) лично присутствовать на заседании комиссии</w:t>
      </w:r>
    </w:p>
    <w:p w:rsidR="00242E23" w:rsidRDefault="00242E23">
      <w:pPr>
        <w:pStyle w:val="ConsPlusNonformat"/>
        <w:jc w:val="both"/>
      </w:pPr>
      <w:r>
        <w:t>по соблюдению требований к служебному поведению федеральных государственных</w:t>
      </w:r>
    </w:p>
    <w:p w:rsidR="00242E23" w:rsidRDefault="00242E23">
      <w:pPr>
        <w:pStyle w:val="ConsPlusNonformat"/>
        <w:jc w:val="both"/>
      </w:pPr>
      <w:r>
        <w:t xml:space="preserve">гражданских   служащих   и   урегулированию   </w:t>
      </w:r>
      <w:proofErr w:type="gramStart"/>
      <w:r>
        <w:t>конфликта  интересов</w:t>
      </w:r>
      <w:proofErr w:type="gramEnd"/>
      <w:r>
        <w:t xml:space="preserve">  (нужное</w:t>
      </w:r>
    </w:p>
    <w:p w:rsidR="00242E23" w:rsidRDefault="00242E23">
      <w:pPr>
        <w:pStyle w:val="ConsPlusNonformat"/>
        <w:jc w:val="both"/>
      </w:pPr>
      <w:r>
        <w:t>подчеркнуть).</w:t>
      </w:r>
    </w:p>
    <w:p w:rsidR="00242E23" w:rsidRDefault="00242E23">
      <w:pPr>
        <w:pStyle w:val="ConsPlusNonformat"/>
        <w:jc w:val="both"/>
      </w:pPr>
    </w:p>
    <w:p w:rsidR="00242E23" w:rsidRDefault="00242E23">
      <w:pPr>
        <w:pStyle w:val="ConsPlusNonformat"/>
        <w:jc w:val="both"/>
      </w:pPr>
      <w:r>
        <w:t>__________________   ___________________   ________________________________</w:t>
      </w:r>
    </w:p>
    <w:p w:rsidR="00242E23" w:rsidRDefault="00242E23">
      <w:pPr>
        <w:pStyle w:val="ConsPlusNonformat"/>
        <w:jc w:val="both"/>
      </w:pPr>
      <w:r>
        <w:t xml:space="preserve">      (</w:t>
      </w:r>
      <w:proofErr w:type="gramStart"/>
      <w:r>
        <w:t xml:space="preserve">дата)   </w:t>
      </w:r>
      <w:proofErr w:type="gramEnd"/>
      <w:r>
        <w:t xml:space="preserve">           (подпись)             (расшифровка подписи)</w:t>
      </w: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rmal"/>
        <w:jc w:val="right"/>
        <w:outlineLvl w:val="1"/>
      </w:pPr>
      <w:r>
        <w:lastRenderedPageBreak/>
        <w:t>Приложение N 2</w:t>
      </w:r>
    </w:p>
    <w:p w:rsidR="00242E23" w:rsidRDefault="00242E23">
      <w:pPr>
        <w:pStyle w:val="ConsPlusNormal"/>
        <w:jc w:val="right"/>
      </w:pPr>
      <w:r>
        <w:t>к Порядку уведомления представителя</w:t>
      </w:r>
    </w:p>
    <w:p w:rsidR="00242E23" w:rsidRDefault="00242E23">
      <w:pPr>
        <w:pStyle w:val="ConsPlusNormal"/>
        <w:jc w:val="right"/>
      </w:pPr>
      <w:r>
        <w:t>нанимателя федеральными государственными</w:t>
      </w:r>
    </w:p>
    <w:p w:rsidR="00242E23" w:rsidRDefault="00242E23">
      <w:pPr>
        <w:pStyle w:val="ConsPlusNormal"/>
        <w:jc w:val="right"/>
      </w:pPr>
      <w:r>
        <w:t>гражданскими служащими центрального</w:t>
      </w:r>
    </w:p>
    <w:p w:rsidR="00242E23" w:rsidRDefault="00242E23">
      <w:pPr>
        <w:pStyle w:val="ConsPlusNormal"/>
        <w:jc w:val="right"/>
      </w:pPr>
      <w:r>
        <w:t>аппарата Федерального казначейства</w:t>
      </w:r>
    </w:p>
    <w:p w:rsidR="00242E23" w:rsidRDefault="00242E23">
      <w:pPr>
        <w:pStyle w:val="ConsPlusNormal"/>
        <w:jc w:val="right"/>
      </w:pPr>
      <w:r>
        <w:t>и федеральными государственными</w:t>
      </w:r>
    </w:p>
    <w:p w:rsidR="00242E23" w:rsidRDefault="00242E23">
      <w:pPr>
        <w:pStyle w:val="ConsPlusNormal"/>
        <w:jc w:val="right"/>
      </w:pPr>
      <w:r>
        <w:t>гражданскими служащими территориальных</w:t>
      </w:r>
    </w:p>
    <w:p w:rsidR="00242E23" w:rsidRDefault="00242E23">
      <w:pPr>
        <w:pStyle w:val="ConsPlusNormal"/>
        <w:jc w:val="right"/>
      </w:pPr>
      <w:r>
        <w:t>органов Федерального казначейства</w:t>
      </w:r>
    </w:p>
    <w:p w:rsidR="00242E23" w:rsidRDefault="00242E23">
      <w:pPr>
        <w:pStyle w:val="ConsPlusNormal"/>
        <w:jc w:val="right"/>
      </w:pPr>
      <w:r>
        <w:t>о возникновении личной заинтересованности</w:t>
      </w:r>
    </w:p>
    <w:p w:rsidR="00242E23" w:rsidRDefault="00242E23">
      <w:pPr>
        <w:pStyle w:val="ConsPlusNormal"/>
        <w:jc w:val="right"/>
      </w:pPr>
      <w:r>
        <w:t>при исполнении должностных обязанностей,</w:t>
      </w:r>
    </w:p>
    <w:p w:rsidR="00242E23" w:rsidRDefault="00242E23">
      <w:pPr>
        <w:pStyle w:val="ConsPlusNormal"/>
        <w:jc w:val="right"/>
      </w:pPr>
      <w:r>
        <w:t>которая приводит или может привести</w:t>
      </w:r>
    </w:p>
    <w:p w:rsidR="00242E23" w:rsidRDefault="00242E23">
      <w:pPr>
        <w:pStyle w:val="ConsPlusNormal"/>
        <w:jc w:val="right"/>
      </w:pPr>
      <w:r>
        <w:t>к конфликту интересов, утвержденному</w:t>
      </w:r>
    </w:p>
    <w:p w:rsidR="00242E23" w:rsidRDefault="00242E23">
      <w:pPr>
        <w:pStyle w:val="ConsPlusNormal"/>
        <w:jc w:val="right"/>
      </w:pPr>
      <w:r>
        <w:t>приказом Федерального казначейства</w:t>
      </w:r>
    </w:p>
    <w:p w:rsidR="00242E23" w:rsidRDefault="00242E23">
      <w:pPr>
        <w:pStyle w:val="ConsPlusNormal"/>
        <w:jc w:val="right"/>
      </w:pPr>
      <w:r>
        <w:t>от 24 августа 2017 г. N 19н</w:t>
      </w:r>
    </w:p>
    <w:p w:rsidR="00242E23" w:rsidRDefault="00242E23">
      <w:pPr>
        <w:pStyle w:val="ConsPlusNormal"/>
        <w:jc w:val="both"/>
      </w:pPr>
    </w:p>
    <w:p w:rsidR="00242E23" w:rsidRDefault="00242E23">
      <w:pPr>
        <w:pStyle w:val="ConsPlusNonformat"/>
        <w:jc w:val="both"/>
      </w:pPr>
      <w:bookmarkStart w:id="6" w:name="P149"/>
      <w:bookmarkEnd w:id="6"/>
      <w:r>
        <w:t xml:space="preserve">                                  ЖУРНАЛ</w:t>
      </w:r>
    </w:p>
    <w:p w:rsidR="00242E23" w:rsidRDefault="00242E23">
      <w:pPr>
        <w:pStyle w:val="ConsPlusNonformat"/>
        <w:jc w:val="both"/>
      </w:pPr>
      <w:r>
        <w:t xml:space="preserve">     регистрации уведомлений о возникновении личной заинтересованности</w:t>
      </w:r>
    </w:p>
    <w:p w:rsidR="00242E23" w:rsidRDefault="00242E23">
      <w:pPr>
        <w:pStyle w:val="ConsPlusNonformat"/>
        <w:jc w:val="both"/>
      </w:pPr>
      <w:r>
        <w:t xml:space="preserve">         при исполнении должностных обязанностей, которая приводит</w:t>
      </w:r>
    </w:p>
    <w:p w:rsidR="00242E23" w:rsidRDefault="00242E23">
      <w:pPr>
        <w:pStyle w:val="ConsPlusNonformat"/>
        <w:jc w:val="both"/>
      </w:pPr>
      <w:r>
        <w:t xml:space="preserve">                 или может привести к конфликту интересов</w:t>
      </w:r>
    </w:p>
    <w:p w:rsidR="00242E23" w:rsidRDefault="00242E23">
      <w:pPr>
        <w:pStyle w:val="ConsPlusNonformat"/>
        <w:jc w:val="both"/>
      </w:pPr>
    </w:p>
    <w:p w:rsidR="00242E23" w:rsidRDefault="00242E23">
      <w:pPr>
        <w:pStyle w:val="ConsPlusNonformat"/>
        <w:jc w:val="both"/>
      </w:pPr>
      <w:r>
        <w:t xml:space="preserve">                                               Начат "__" _________ 20__ г.</w:t>
      </w:r>
    </w:p>
    <w:p w:rsidR="00242E23" w:rsidRDefault="00242E23">
      <w:pPr>
        <w:pStyle w:val="ConsPlusNonformat"/>
        <w:jc w:val="both"/>
      </w:pPr>
      <w:r>
        <w:t xml:space="preserve">                                               Окончен "__" _______ 20__ г.</w:t>
      </w:r>
    </w:p>
    <w:p w:rsidR="00242E23" w:rsidRDefault="00242E23">
      <w:pPr>
        <w:pStyle w:val="ConsPlusNonformat"/>
        <w:jc w:val="both"/>
      </w:pPr>
    </w:p>
    <w:p w:rsidR="00242E23" w:rsidRDefault="00242E23">
      <w:pPr>
        <w:pStyle w:val="ConsPlusNonformat"/>
        <w:jc w:val="both"/>
      </w:pPr>
      <w:r>
        <w:t xml:space="preserve">                                               На _____ листах</w:t>
      </w:r>
    </w:p>
    <w:p w:rsidR="00242E23" w:rsidRDefault="00242E23">
      <w:pPr>
        <w:pStyle w:val="ConsPlusNormal"/>
        <w:jc w:val="both"/>
      </w:pPr>
    </w:p>
    <w:tbl>
      <w:tblPr>
        <w:tblW w:w="10662" w:type="dxa"/>
        <w:tblInd w:w="-1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964"/>
        <w:gridCol w:w="907"/>
        <w:gridCol w:w="1134"/>
        <w:gridCol w:w="1474"/>
        <w:gridCol w:w="1077"/>
        <w:gridCol w:w="2524"/>
        <w:gridCol w:w="1361"/>
        <w:gridCol w:w="737"/>
      </w:tblGrid>
      <w:tr w:rsidR="00242E23" w:rsidTr="00242E23">
        <w:tc>
          <w:tcPr>
            <w:tcW w:w="484" w:type="dxa"/>
            <w:vMerge w:val="restart"/>
          </w:tcPr>
          <w:p w:rsidR="00242E23" w:rsidRDefault="00242E23" w:rsidP="00F101AE">
            <w:pPr>
              <w:pStyle w:val="ConsPlusNormal"/>
              <w:jc w:val="center"/>
            </w:pPr>
            <w:bookmarkStart w:id="7" w:name="_GoBack"/>
            <w:bookmarkEnd w:id="7"/>
            <w:r>
              <w:t>N п/п</w:t>
            </w:r>
          </w:p>
        </w:tc>
        <w:tc>
          <w:tcPr>
            <w:tcW w:w="964" w:type="dxa"/>
            <w:vMerge w:val="restart"/>
          </w:tcPr>
          <w:p w:rsidR="00242E23" w:rsidRDefault="00242E23" w:rsidP="00F101AE">
            <w:pPr>
              <w:pStyle w:val="ConsPlusNormal"/>
              <w:jc w:val="center"/>
            </w:pPr>
            <w:r>
              <w:t>Регистрационный номер уведомления</w:t>
            </w:r>
          </w:p>
        </w:tc>
        <w:tc>
          <w:tcPr>
            <w:tcW w:w="907" w:type="dxa"/>
            <w:vMerge w:val="restart"/>
          </w:tcPr>
          <w:p w:rsidR="00242E23" w:rsidRDefault="00242E23" w:rsidP="00F101AE">
            <w:pPr>
              <w:pStyle w:val="ConsPlusNormal"/>
              <w:jc w:val="center"/>
            </w:pPr>
            <w:r>
              <w:t>Дата регистрации уведомления</w:t>
            </w:r>
          </w:p>
        </w:tc>
        <w:tc>
          <w:tcPr>
            <w:tcW w:w="3685" w:type="dxa"/>
            <w:gridSpan w:val="3"/>
          </w:tcPr>
          <w:p w:rsidR="00242E23" w:rsidRDefault="00242E23" w:rsidP="00F101AE">
            <w:pPr>
              <w:pStyle w:val="ConsPlusNormal"/>
              <w:jc w:val="center"/>
            </w:pPr>
            <w:r>
              <w:t>Сведения о гражданском служащем, подавшем уведомление</w:t>
            </w:r>
          </w:p>
        </w:tc>
        <w:tc>
          <w:tcPr>
            <w:tcW w:w="2524" w:type="dxa"/>
            <w:vMerge w:val="restart"/>
          </w:tcPr>
          <w:p w:rsidR="00242E23" w:rsidRDefault="00242E23" w:rsidP="00F101AE">
            <w:pPr>
              <w:pStyle w:val="ConsPlusNormal"/>
              <w:jc w:val="center"/>
            </w:pPr>
            <w: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  <w:tc>
          <w:tcPr>
            <w:tcW w:w="1361" w:type="dxa"/>
            <w:vMerge w:val="restart"/>
          </w:tcPr>
          <w:p w:rsidR="00242E23" w:rsidRDefault="00242E23" w:rsidP="00F101AE">
            <w:pPr>
              <w:pStyle w:val="ConsPlusNormal"/>
              <w:jc w:val="center"/>
            </w:pPr>
            <w:r>
              <w:t>Ф.И.О. и подпись лица, принявшего уведомление</w:t>
            </w:r>
          </w:p>
        </w:tc>
        <w:tc>
          <w:tcPr>
            <w:tcW w:w="737" w:type="dxa"/>
            <w:vMerge w:val="restart"/>
          </w:tcPr>
          <w:p w:rsidR="00242E23" w:rsidRDefault="00242E23" w:rsidP="00F101AE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</w:tr>
      <w:tr w:rsidR="00242E23" w:rsidTr="00242E23">
        <w:tc>
          <w:tcPr>
            <w:tcW w:w="484" w:type="dxa"/>
            <w:vMerge/>
          </w:tcPr>
          <w:p w:rsidR="00242E23" w:rsidRDefault="00242E23" w:rsidP="00F101AE"/>
        </w:tc>
        <w:tc>
          <w:tcPr>
            <w:tcW w:w="964" w:type="dxa"/>
            <w:vMerge/>
          </w:tcPr>
          <w:p w:rsidR="00242E23" w:rsidRDefault="00242E23" w:rsidP="00F101AE"/>
        </w:tc>
        <w:tc>
          <w:tcPr>
            <w:tcW w:w="907" w:type="dxa"/>
            <w:vMerge/>
          </w:tcPr>
          <w:p w:rsidR="00242E23" w:rsidRDefault="00242E23" w:rsidP="00F101AE"/>
        </w:tc>
        <w:tc>
          <w:tcPr>
            <w:tcW w:w="1134" w:type="dxa"/>
          </w:tcPr>
          <w:p w:rsidR="00242E23" w:rsidRDefault="00242E23" w:rsidP="00F101AE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74" w:type="dxa"/>
          </w:tcPr>
          <w:p w:rsidR="00242E23" w:rsidRDefault="00242E23" w:rsidP="00F101AE">
            <w:pPr>
              <w:pStyle w:val="ConsPlusNormal"/>
              <w:jc w:val="center"/>
            </w:pPr>
            <w:r>
              <w:t>Замещаемая должность</w:t>
            </w:r>
          </w:p>
        </w:tc>
        <w:tc>
          <w:tcPr>
            <w:tcW w:w="1077" w:type="dxa"/>
          </w:tcPr>
          <w:p w:rsidR="00242E23" w:rsidRDefault="00242E23" w:rsidP="00F101AE">
            <w:pPr>
              <w:pStyle w:val="ConsPlusNormal"/>
              <w:jc w:val="center"/>
            </w:pPr>
            <w:r>
              <w:t>номер телефона</w:t>
            </w:r>
          </w:p>
        </w:tc>
        <w:tc>
          <w:tcPr>
            <w:tcW w:w="2524" w:type="dxa"/>
            <w:vMerge/>
          </w:tcPr>
          <w:p w:rsidR="00242E23" w:rsidRDefault="00242E23" w:rsidP="00F101AE"/>
        </w:tc>
        <w:tc>
          <w:tcPr>
            <w:tcW w:w="1361" w:type="dxa"/>
            <w:vMerge/>
          </w:tcPr>
          <w:p w:rsidR="00242E23" w:rsidRDefault="00242E23" w:rsidP="00F101AE"/>
        </w:tc>
        <w:tc>
          <w:tcPr>
            <w:tcW w:w="737" w:type="dxa"/>
            <w:vMerge/>
          </w:tcPr>
          <w:p w:rsidR="00242E23" w:rsidRDefault="00242E23" w:rsidP="00F101AE"/>
        </w:tc>
      </w:tr>
      <w:tr w:rsidR="00242E23" w:rsidTr="00242E23">
        <w:tc>
          <w:tcPr>
            <w:tcW w:w="484" w:type="dxa"/>
          </w:tcPr>
          <w:p w:rsidR="00242E23" w:rsidRDefault="00242E23" w:rsidP="00F101A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242E23" w:rsidRDefault="00242E23" w:rsidP="00F101A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242E23" w:rsidRDefault="00242E23" w:rsidP="00F101A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242E23" w:rsidRDefault="00242E23" w:rsidP="00F101A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242E23" w:rsidRDefault="00242E23" w:rsidP="00F101A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242E23" w:rsidRDefault="00242E23" w:rsidP="00F101A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24" w:type="dxa"/>
          </w:tcPr>
          <w:p w:rsidR="00242E23" w:rsidRDefault="00242E23" w:rsidP="00F101A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</w:tcPr>
          <w:p w:rsidR="00242E23" w:rsidRDefault="00242E23" w:rsidP="00F101A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242E23" w:rsidRDefault="00242E23" w:rsidP="00F101AE">
            <w:pPr>
              <w:pStyle w:val="ConsPlusNormal"/>
              <w:jc w:val="center"/>
            </w:pPr>
            <w:r>
              <w:t>9</w:t>
            </w:r>
          </w:p>
        </w:tc>
      </w:tr>
      <w:tr w:rsidR="00242E23" w:rsidTr="00242E23">
        <w:tc>
          <w:tcPr>
            <w:tcW w:w="484" w:type="dxa"/>
          </w:tcPr>
          <w:p w:rsidR="00242E23" w:rsidRDefault="00242E23" w:rsidP="00F101AE">
            <w:pPr>
              <w:pStyle w:val="ConsPlusNormal"/>
            </w:pPr>
          </w:p>
        </w:tc>
        <w:tc>
          <w:tcPr>
            <w:tcW w:w="964" w:type="dxa"/>
          </w:tcPr>
          <w:p w:rsidR="00242E23" w:rsidRDefault="00242E23" w:rsidP="00F101AE">
            <w:pPr>
              <w:pStyle w:val="ConsPlusNormal"/>
            </w:pPr>
          </w:p>
        </w:tc>
        <w:tc>
          <w:tcPr>
            <w:tcW w:w="907" w:type="dxa"/>
          </w:tcPr>
          <w:p w:rsidR="00242E23" w:rsidRDefault="00242E23" w:rsidP="00F101AE">
            <w:pPr>
              <w:pStyle w:val="ConsPlusNormal"/>
            </w:pPr>
          </w:p>
        </w:tc>
        <w:tc>
          <w:tcPr>
            <w:tcW w:w="1134" w:type="dxa"/>
          </w:tcPr>
          <w:p w:rsidR="00242E23" w:rsidRDefault="00242E23" w:rsidP="00F101AE">
            <w:pPr>
              <w:pStyle w:val="ConsPlusNormal"/>
            </w:pPr>
          </w:p>
        </w:tc>
        <w:tc>
          <w:tcPr>
            <w:tcW w:w="1474" w:type="dxa"/>
          </w:tcPr>
          <w:p w:rsidR="00242E23" w:rsidRDefault="00242E23" w:rsidP="00F101AE">
            <w:pPr>
              <w:pStyle w:val="ConsPlusNormal"/>
            </w:pPr>
          </w:p>
        </w:tc>
        <w:tc>
          <w:tcPr>
            <w:tcW w:w="1077" w:type="dxa"/>
          </w:tcPr>
          <w:p w:rsidR="00242E23" w:rsidRDefault="00242E23" w:rsidP="00F101AE">
            <w:pPr>
              <w:pStyle w:val="ConsPlusNormal"/>
            </w:pPr>
          </w:p>
        </w:tc>
        <w:tc>
          <w:tcPr>
            <w:tcW w:w="2524" w:type="dxa"/>
          </w:tcPr>
          <w:p w:rsidR="00242E23" w:rsidRDefault="00242E23" w:rsidP="00F101AE">
            <w:pPr>
              <w:pStyle w:val="ConsPlusNormal"/>
            </w:pPr>
          </w:p>
        </w:tc>
        <w:tc>
          <w:tcPr>
            <w:tcW w:w="1361" w:type="dxa"/>
          </w:tcPr>
          <w:p w:rsidR="00242E23" w:rsidRDefault="00242E23" w:rsidP="00F101AE">
            <w:pPr>
              <w:pStyle w:val="ConsPlusNormal"/>
            </w:pPr>
          </w:p>
        </w:tc>
        <w:tc>
          <w:tcPr>
            <w:tcW w:w="737" w:type="dxa"/>
          </w:tcPr>
          <w:p w:rsidR="00242E23" w:rsidRDefault="00242E23" w:rsidP="00F101AE">
            <w:pPr>
              <w:pStyle w:val="ConsPlusNormal"/>
            </w:pPr>
          </w:p>
        </w:tc>
      </w:tr>
    </w:tbl>
    <w:p w:rsidR="006E6C1B" w:rsidRDefault="006E6C1B" w:rsidP="00242E23"/>
    <w:sectPr w:rsidR="006E6C1B" w:rsidSect="00242E23">
      <w:pgSz w:w="11905" w:h="16838"/>
      <w:pgMar w:top="1134" w:right="851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E23"/>
    <w:rsid w:val="00242E23"/>
    <w:rsid w:val="006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309DA9-9D5C-456D-B76E-2FDD5581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2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2E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2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2E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65B32A5407D2389D7680AEFC2E9B319826DFB9FE7F92C524DEC27961D1449520E64D832EFC0AB4387E062C70858B2C119E6F76A0132E49M6bF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665B32A5407D2389D7680AEFC2E9B319826DFB9FE7F92C524DEC27961D1449520E64D832EFC0AB4387E062C70858B2C119E6F76A0132E49M6bF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65B32A5407D2389D7680AEFC2E9B319A2FD6B3F17A92C524DEC27961D1449520E64D832EFC0ABE397E062C70858B2C119E6F76A0132E49M6bF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665B32A5407D2389D7680AEFC2E9B319827D6BAFA7992C524DEC27961D1449520E64D832CFB01E26E31077036D5982F169E6C74BFM1b9N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7665B32A5407D2389D7680AEFC2E9B319826DFB9FE7F92C524DEC27961D1449520E64D832EFC0AB4387E062C70858B2C119E6F76A0132E49M6bFN" TargetMode="External"/><Relationship Id="rId9" Type="http://schemas.openxmlformats.org/officeDocument/2006/relationships/hyperlink" Target="consultantplus://offline/ref=7665B32A5407D2389D7680AEFC2E9B319921DEB9F17D92C524DEC27961D1449520E64D832EFC0BB3397E062C70858B2C119E6F76A0132E49M6b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2274</Words>
  <Characters>12963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Топтова Алёна Сергеевна</dc:creator>
  <cp:keywords/>
  <dc:description/>
  <cp:lastModifiedBy>Топтова Алёна Сергеевна</cp:lastModifiedBy>
  <cp:revision>1</cp:revision>
  <dcterms:created xsi:type="dcterms:W3CDTF">2018-12-25T13:27:00Z</dcterms:created>
  <dcterms:modified xsi:type="dcterms:W3CDTF">2018-12-25T13:29:00Z</dcterms:modified>
</cp:coreProperties>
</file>