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-459" w:type="dxa"/>
        <w:tblLook w:val="04A0" w:firstRow="1" w:lastRow="0" w:firstColumn="1" w:lastColumn="0" w:noHBand="0" w:noVBand="1"/>
      </w:tblPr>
      <w:tblGrid>
        <w:gridCol w:w="2948"/>
        <w:gridCol w:w="3715"/>
        <w:gridCol w:w="3260"/>
      </w:tblGrid>
      <w:tr w:rsidR="009259FA" w:rsidRPr="00F81BE0" w:rsidTr="005C1D6B">
        <w:trPr>
          <w:trHeight w:val="3265"/>
        </w:trPr>
        <w:tc>
          <w:tcPr>
            <w:tcW w:w="9923" w:type="dxa"/>
            <w:gridSpan w:val="3"/>
            <w:shd w:val="clear" w:color="auto" w:fill="auto"/>
          </w:tcPr>
          <w:p w:rsidR="009259FA" w:rsidRPr="00F81BE0" w:rsidRDefault="009259FA" w:rsidP="005C1D6B">
            <w:pPr>
              <w:spacing w:line="240" w:lineRule="auto"/>
              <w:ind w:left="284"/>
              <w:jc w:val="center"/>
              <w:rPr>
                <w:rFonts w:ascii="Times New Roman" w:hAnsi="Times New Roman"/>
                <w:color w:val="0062AC"/>
                <w:sz w:val="12"/>
                <w:szCs w:val="12"/>
              </w:rPr>
            </w:pPr>
            <w:bookmarkStart w:id="0" w:name="Par1"/>
            <w:bookmarkEnd w:id="0"/>
            <w:r>
              <w:t xml:space="preserve">   </w:t>
            </w:r>
            <w:r w:rsidRPr="00F81BE0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544F9944" wp14:editId="0CB7ADEF">
                  <wp:extent cx="781050" cy="8001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259FA" w:rsidRPr="00F81BE0" w:rsidRDefault="009259FA" w:rsidP="005C1D6B">
            <w:pPr>
              <w:spacing w:line="240" w:lineRule="auto"/>
              <w:ind w:left="284"/>
              <w:jc w:val="center"/>
              <w:rPr>
                <w:rFonts w:ascii="Times New Roman" w:hAnsi="Times New Roman"/>
                <w:color w:val="0062AC"/>
              </w:rPr>
            </w:pPr>
            <w:r w:rsidRPr="00F81BE0">
              <w:rPr>
                <w:rFonts w:ascii="Times New Roman" w:hAnsi="Times New Roman"/>
                <w:color w:val="0062AC"/>
              </w:rPr>
              <w:t>МИНИСТЕРСТВО ФИНАНСОВ РОССИЙСКОЙ ФЕДЕРАЦИИ</w:t>
            </w:r>
          </w:p>
          <w:p w:rsidR="009259FA" w:rsidRPr="00F81BE0" w:rsidRDefault="009259FA" w:rsidP="005C1D6B">
            <w:pPr>
              <w:spacing w:after="0" w:line="240" w:lineRule="auto"/>
              <w:ind w:left="284"/>
              <w:jc w:val="center"/>
              <w:rPr>
                <w:rFonts w:ascii="Times New Roman" w:hAnsi="Times New Roman"/>
                <w:b/>
                <w:color w:val="0062AC"/>
                <w:spacing w:val="24"/>
                <w:sz w:val="32"/>
                <w:szCs w:val="32"/>
              </w:rPr>
            </w:pPr>
            <w:r w:rsidRPr="00F81BE0">
              <w:rPr>
                <w:rFonts w:ascii="Times New Roman" w:hAnsi="Times New Roman"/>
                <w:b/>
                <w:color w:val="0062AC"/>
                <w:spacing w:val="24"/>
                <w:sz w:val="32"/>
                <w:szCs w:val="32"/>
              </w:rPr>
              <w:t>ФЕДЕРАЛЬНОЕ КАЗНАЧЕЙСТВО</w:t>
            </w:r>
          </w:p>
          <w:p w:rsidR="009259FA" w:rsidRPr="00F81BE0" w:rsidRDefault="009259FA" w:rsidP="005C1D6B">
            <w:pPr>
              <w:spacing w:line="240" w:lineRule="auto"/>
              <w:ind w:left="284"/>
              <w:jc w:val="center"/>
              <w:rPr>
                <w:rFonts w:ascii="Times New Roman" w:hAnsi="Times New Roman"/>
                <w:color w:val="0062AC"/>
                <w:sz w:val="26"/>
                <w:szCs w:val="26"/>
              </w:rPr>
            </w:pPr>
            <w:r w:rsidRPr="00F81BE0">
              <w:rPr>
                <w:rFonts w:ascii="Times New Roman" w:hAnsi="Times New Roman"/>
                <w:color w:val="0062AC"/>
                <w:sz w:val="26"/>
                <w:szCs w:val="26"/>
              </w:rPr>
              <w:t>(КАЗНАЧЕЙСТВО РОССИИ)</w:t>
            </w:r>
          </w:p>
          <w:p w:rsidR="009259FA" w:rsidRPr="00F81BE0" w:rsidRDefault="009259FA" w:rsidP="005C1D6B">
            <w:pPr>
              <w:spacing w:after="0" w:line="240" w:lineRule="auto"/>
              <w:ind w:left="284"/>
              <w:jc w:val="center"/>
              <w:rPr>
                <w:rFonts w:ascii="Times New Roman" w:hAnsi="Times New Roman"/>
                <w:color w:val="0062AC"/>
                <w:sz w:val="26"/>
                <w:szCs w:val="26"/>
              </w:rPr>
            </w:pPr>
            <w:r w:rsidRPr="00F81BE0">
              <w:rPr>
                <w:rFonts w:ascii="Times New Roman" w:hAnsi="Times New Roman"/>
                <w:b/>
                <w:color w:val="0062AC"/>
                <w:spacing w:val="24"/>
                <w:sz w:val="32"/>
                <w:szCs w:val="32"/>
              </w:rPr>
              <w:t>ПРИКАЗ</w:t>
            </w:r>
          </w:p>
        </w:tc>
      </w:tr>
      <w:tr w:rsidR="009259FA" w:rsidRPr="00F81BE0" w:rsidTr="005C1D6B">
        <w:trPr>
          <w:trHeight w:val="335"/>
        </w:trPr>
        <w:tc>
          <w:tcPr>
            <w:tcW w:w="2948" w:type="dxa"/>
            <w:tcBorders>
              <w:bottom w:val="single" w:sz="4" w:space="0" w:color="1F497D"/>
            </w:tcBorders>
            <w:shd w:val="clear" w:color="auto" w:fill="auto"/>
            <w:vAlign w:val="bottom"/>
          </w:tcPr>
          <w:p w:rsidR="009259FA" w:rsidRPr="00F81BE0" w:rsidRDefault="005C1D6B" w:rsidP="005C1D6B">
            <w:pPr>
              <w:spacing w:after="0" w:line="240" w:lineRule="auto"/>
              <w:jc w:val="center"/>
              <w:rPr>
                <w:rFonts w:ascii="Times New Roman" w:hAnsi="Times New Roman"/>
                <w:color w:val="0062AC"/>
                <w:sz w:val="28"/>
                <w:szCs w:val="28"/>
              </w:rPr>
            </w:pPr>
            <w:r w:rsidRPr="005C1D6B">
              <w:rPr>
                <w:rFonts w:ascii="Times New Roman" w:hAnsi="Times New Roman"/>
                <w:sz w:val="28"/>
                <w:szCs w:val="28"/>
              </w:rPr>
              <w:t>31 марта 2022 г.</w:t>
            </w:r>
          </w:p>
        </w:tc>
        <w:tc>
          <w:tcPr>
            <w:tcW w:w="3715" w:type="dxa"/>
            <w:shd w:val="clear" w:color="auto" w:fill="auto"/>
            <w:vAlign w:val="bottom"/>
          </w:tcPr>
          <w:p w:rsidR="009259FA" w:rsidRPr="00F81BE0" w:rsidRDefault="009259FA" w:rsidP="005C1D6B">
            <w:pPr>
              <w:spacing w:after="0" w:line="240" w:lineRule="auto"/>
              <w:ind w:right="-66"/>
              <w:jc w:val="right"/>
              <w:rPr>
                <w:rFonts w:ascii="Times New Roman" w:hAnsi="Times New Roman"/>
                <w:color w:val="0062AC"/>
              </w:rPr>
            </w:pPr>
            <w:r w:rsidRPr="00F81BE0">
              <w:rPr>
                <w:rFonts w:ascii="Times New Roman" w:hAnsi="Times New Roman"/>
                <w:color w:val="0062AC"/>
              </w:rPr>
              <w:t>№</w:t>
            </w:r>
          </w:p>
        </w:tc>
        <w:tc>
          <w:tcPr>
            <w:tcW w:w="3260" w:type="dxa"/>
            <w:tcBorders>
              <w:bottom w:val="single" w:sz="4" w:space="0" w:color="1F497D"/>
            </w:tcBorders>
            <w:shd w:val="clear" w:color="auto" w:fill="auto"/>
            <w:vAlign w:val="bottom"/>
          </w:tcPr>
          <w:p w:rsidR="009259FA" w:rsidRPr="00F81BE0" w:rsidRDefault="005C1D6B" w:rsidP="005C1D6B">
            <w:pPr>
              <w:spacing w:after="0" w:line="360" w:lineRule="atLeast"/>
              <w:ind w:left="-108" w:right="-284"/>
              <w:jc w:val="center"/>
              <w:rPr>
                <w:rFonts w:ascii="Times New Roman" w:hAnsi="Times New Roman"/>
                <w:color w:val="0062AC"/>
                <w:sz w:val="28"/>
                <w:szCs w:val="28"/>
              </w:rPr>
            </w:pPr>
            <w:r w:rsidRPr="005C1D6B">
              <w:rPr>
                <w:rFonts w:ascii="Times New Roman" w:hAnsi="Times New Roman"/>
                <w:sz w:val="28"/>
                <w:szCs w:val="28"/>
              </w:rPr>
              <w:t>82</w:t>
            </w:r>
          </w:p>
        </w:tc>
      </w:tr>
    </w:tbl>
    <w:p w:rsidR="009259FA" w:rsidRPr="00F81BE0" w:rsidRDefault="009259FA" w:rsidP="009259FA">
      <w:pPr>
        <w:spacing w:after="0" w:line="360" w:lineRule="atLeast"/>
        <w:jc w:val="center"/>
        <w:rPr>
          <w:rFonts w:ascii="Times New Roman" w:hAnsi="Times New Roman"/>
          <w:color w:val="0062AC"/>
        </w:rPr>
      </w:pPr>
      <w:r w:rsidRPr="00F81BE0">
        <w:rPr>
          <w:rFonts w:ascii="Times New Roman" w:hAnsi="Times New Roman"/>
          <w:color w:val="0062AC"/>
        </w:rPr>
        <w:t>Москва</w:t>
      </w:r>
    </w:p>
    <w:p w:rsidR="009259FA" w:rsidRDefault="009259FA" w:rsidP="009259F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259FA" w:rsidRDefault="009259FA" w:rsidP="009259F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259FA" w:rsidRPr="004E3B1E" w:rsidRDefault="009259FA" w:rsidP="00240BCB">
      <w:pPr>
        <w:pStyle w:val="ConsPlusTitle"/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 w:rsidRPr="004E3B1E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4E3B1E">
        <w:rPr>
          <w:rFonts w:ascii="Times New Roman" w:hAnsi="Times New Roman" w:cs="Times New Roman"/>
          <w:sz w:val="28"/>
          <w:szCs w:val="28"/>
        </w:rPr>
        <w:t>лана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3B1E">
        <w:rPr>
          <w:rFonts w:ascii="Times New Roman" w:hAnsi="Times New Roman" w:cs="Times New Roman"/>
          <w:sz w:val="28"/>
          <w:szCs w:val="28"/>
        </w:rPr>
        <w:t>противодействи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E3B1E">
        <w:rPr>
          <w:rFonts w:ascii="Times New Roman" w:hAnsi="Times New Roman" w:cs="Times New Roman"/>
          <w:sz w:val="28"/>
          <w:szCs w:val="28"/>
        </w:rPr>
        <w:t xml:space="preserve"> коррупции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Федерального казначейства на 2021-</w:t>
      </w:r>
      <w:r w:rsidRPr="004E3B1E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4E3B1E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5A0814" w:rsidRDefault="005A0814" w:rsidP="005A0814">
      <w:pPr>
        <w:widowControl w:val="0"/>
        <w:autoSpaceDE w:val="0"/>
        <w:autoSpaceDN w:val="0"/>
        <w:adjustRightInd w:val="0"/>
        <w:spacing w:line="240" w:lineRule="auto"/>
        <w:ind w:right="-142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5A0814">
        <w:rPr>
          <w:rFonts w:ascii="Times New Roman" w:hAnsi="Times New Roman"/>
          <w:color w:val="000000" w:themeColor="text1"/>
          <w:sz w:val="28"/>
          <w:szCs w:val="28"/>
        </w:rPr>
        <w:t>(в редакции приказ</w:t>
      </w:r>
      <w:r w:rsidR="00917B1F">
        <w:rPr>
          <w:rFonts w:ascii="Times New Roman" w:hAnsi="Times New Roman"/>
          <w:color w:val="000000" w:themeColor="text1"/>
          <w:sz w:val="28"/>
          <w:szCs w:val="28"/>
        </w:rPr>
        <w:t>ов</w:t>
      </w:r>
      <w:r w:rsidRPr="005A0814">
        <w:rPr>
          <w:rFonts w:ascii="Times New Roman" w:hAnsi="Times New Roman"/>
          <w:color w:val="000000" w:themeColor="text1"/>
          <w:sz w:val="28"/>
          <w:szCs w:val="28"/>
        </w:rPr>
        <w:t xml:space="preserve"> Федерального казначейства от 28 февраля 2023 г. № 64</w:t>
      </w:r>
      <w:r w:rsidR="00917B1F">
        <w:rPr>
          <w:rFonts w:ascii="Times New Roman" w:hAnsi="Times New Roman"/>
          <w:color w:val="000000" w:themeColor="text1"/>
          <w:sz w:val="28"/>
          <w:szCs w:val="28"/>
        </w:rPr>
        <w:t>, от 31 мая 2023 г. № 182</w:t>
      </w:r>
      <w:r w:rsidRPr="005A0814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:rsidR="005A0814" w:rsidRPr="005A0814" w:rsidRDefault="005A0814" w:rsidP="005A0814">
      <w:pPr>
        <w:widowControl w:val="0"/>
        <w:autoSpaceDE w:val="0"/>
        <w:autoSpaceDN w:val="0"/>
        <w:adjustRightInd w:val="0"/>
        <w:spacing w:line="240" w:lineRule="auto"/>
        <w:ind w:right="-142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9259FA" w:rsidRPr="00CB2368" w:rsidRDefault="009259FA" w:rsidP="009259F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B2368">
        <w:rPr>
          <w:rFonts w:ascii="Times New Roman" w:hAnsi="Times New Roman"/>
          <w:bCs/>
          <w:sz w:val="28"/>
          <w:szCs w:val="28"/>
        </w:rPr>
        <w:t xml:space="preserve">Во исполнение пункта 2 Указа Президента Российской Федерации </w:t>
      </w:r>
      <w:r>
        <w:rPr>
          <w:rFonts w:ascii="Times New Roman" w:hAnsi="Times New Roman"/>
          <w:bCs/>
          <w:sz w:val="28"/>
          <w:szCs w:val="28"/>
        </w:rPr>
        <w:br/>
      </w:r>
      <w:r w:rsidRPr="00CB2368">
        <w:rPr>
          <w:rFonts w:ascii="Times New Roman" w:hAnsi="Times New Roman"/>
          <w:bCs/>
          <w:sz w:val="28"/>
          <w:szCs w:val="28"/>
        </w:rPr>
        <w:t xml:space="preserve">от </w:t>
      </w:r>
      <w:r>
        <w:rPr>
          <w:rFonts w:ascii="Times New Roman" w:hAnsi="Times New Roman"/>
          <w:bCs/>
          <w:sz w:val="28"/>
          <w:szCs w:val="28"/>
        </w:rPr>
        <w:t>16 августа 2021 </w:t>
      </w:r>
      <w:r w:rsidRPr="00CB2368">
        <w:rPr>
          <w:rFonts w:ascii="Times New Roman" w:hAnsi="Times New Roman"/>
          <w:bCs/>
          <w:sz w:val="28"/>
          <w:szCs w:val="28"/>
        </w:rPr>
        <w:t xml:space="preserve">г. </w:t>
      </w:r>
      <w:r>
        <w:rPr>
          <w:rFonts w:ascii="Times New Roman" w:hAnsi="Times New Roman"/>
          <w:bCs/>
          <w:sz w:val="28"/>
          <w:szCs w:val="28"/>
        </w:rPr>
        <w:t>№ 478</w:t>
      </w:r>
      <w:r w:rsidRPr="00CB2368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«</w:t>
      </w:r>
      <w:r w:rsidRPr="00CB2368">
        <w:rPr>
          <w:rFonts w:ascii="Times New Roman" w:hAnsi="Times New Roman"/>
          <w:bCs/>
          <w:sz w:val="28"/>
          <w:szCs w:val="28"/>
        </w:rPr>
        <w:t xml:space="preserve">О Национальном плане </w:t>
      </w:r>
      <w:r>
        <w:rPr>
          <w:rFonts w:ascii="Times New Roman" w:hAnsi="Times New Roman"/>
          <w:bCs/>
          <w:sz w:val="28"/>
          <w:szCs w:val="28"/>
        </w:rPr>
        <w:t>противодействия коррупции на 2021-2024 </w:t>
      </w:r>
      <w:r w:rsidRPr="00CB2368">
        <w:rPr>
          <w:rFonts w:ascii="Times New Roman" w:hAnsi="Times New Roman"/>
          <w:bCs/>
          <w:sz w:val="28"/>
          <w:szCs w:val="28"/>
        </w:rPr>
        <w:t>годы</w:t>
      </w:r>
      <w:r>
        <w:rPr>
          <w:rFonts w:ascii="Times New Roman" w:hAnsi="Times New Roman"/>
          <w:bCs/>
          <w:sz w:val="28"/>
          <w:szCs w:val="28"/>
        </w:rPr>
        <w:t>»</w:t>
      </w:r>
      <w:r w:rsidRPr="00CB2368">
        <w:rPr>
          <w:rFonts w:ascii="Times New Roman" w:hAnsi="Times New Roman"/>
          <w:bCs/>
          <w:sz w:val="28"/>
          <w:szCs w:val="28"/>
        </w:rPr>
        <w:t xml:space="preserve"> п</w:t>
      </w:r>
      <w:r>
        <w:rPr>
          <w:rFonts w:ascii="Times New Roman" w:hAnsi="Times New Roman"/>
          <w:bCs/>
          <w:sz w:val="28"/>
          <w:szCs w:val="28"/>
        </w:rPr>
        <w:t> </w:t>
      </w:r>
      <w:r w:rsidRPr="00CB2368">
        <w:rPr>
          <w:rFonts w:ascii="Times New Roman" w:hAnsi="Times New Roman"/>
          <w:bCs/>
          <w:sz w:val="28"/>
          <w:szCs w:val="28"/>
        </w:rPr>
        <w:t>р</w:t>
      </w:r>
      <w:r>
        <w:rPr>
          <w:rFonts w:ascii="Times New Roman" w:hAnsi="Times New Roman"/>
          <w:bCs/>
          <w:sz w:val="28"/>
          <w:szCs w:val="28"/>
        </w:rPr>
        <w:t> </w:t>
      </w:r>
      <w:r w:rsidRPr="00CB2368">
        <w:rPr>
          <w:rFonts w:ascii="Times New Roman" w:hAnsi="Times New Roman"/>
          <w:bCs/>
          <w:sz w:val="28"/>
          <w:szCs w:val="28"/>
        </w:rPr>
        <w:t>и</w:t>
      </w:r>
      <w:r>
        <w:rPr>
          <w:rFonts w:ascii="Times New Roman" w:hAnsi="Times New Roman"/>
          <w:bCs/>
          <w:sz w:val="28"/>
          <w:szCs w:val="28"/>
        </w:rPr>
        <w:t> </w:t>
      </w:r>
      <w:r w:rsidRPr="00CB2368">
        <w:rPr>
          <w:rFonts w:ascii="Times New Roman" w:hAnsi="Times New Roman"/>
          <w:bCs/>
          <w:sz w:val="28"/>
          <w:szCs w:val="28"/>
        </w:rPr>
        <w:t>к</w:t>
      </w:r>
      <w:r>
        <w:rPr>
          <w:rFonts w:ascii="Times New Roman" w:hAnsi="Times New Roman"/>
          <w:bCs/>
          <w:sz w:val="28"/>
          <w:szCs w:val="28"/>
        </w:rPr>
        <w:t> </w:t>
      </w:r>
      <w:r w:rsidRPr="00CB2368">
        <w:rPr>
          <w:rFonts w:ascii="Times New Roman" w:hAnsi="Times New Roman"/>
          <w:bCs/>
          <w:sz w:val="28"/>
          <w:szCs w:val="28"/>
        </w:rPr>
        <w:t>а</w:t>
      </w:r>
      <w:r>
        <w:rPr>
          <w:rFonts w:ascii="Times New Roman" w:hAnsi="Times New Roman"/>
          <w:bCs/>
          <w:sz w:val="28"/>
          <w:szCs w:val="28"/>
        </w:rPr>
        <w:t> </w:t>
      </w:r>
      <w:r w:rsidRPr="00CB2368">
        <w:rPr>
          <w:rFonts w:ascii="Times New Roman" w:hAnsi="Times New Roman"/>
          <w:bCs/>
          <w:sz w:val="28"/>
          <w:szCs w:val="28"/>
        </w:rPr>
        <w:t>з</w:t>
      </w:r>
      <w:r>
        <w:rPr>
          <w:rFonts w:ascii="Times New Roman" w:hAnsi="Times New Roman"/>
          <w:bCs/>
          <w:sz w:val="28"/>
          <w:szCs w:val="28"/>
        </w:rPr>
        <w:t> </w:t>
      </w:r>
      <w:r w:rsidRPr="00CB2368">
        <w:rPr>
          <w:rFonts w:ascii="Times New Roman" w:hAnsi="Times New Roman"/>
          <w:bCs/>
          <w:sz w:val="28"/>
          <w:szCs w:val="28"/>
        </w:rPr>
        <w:t>ы</w:t>
      </w:r>
      <w:r>
        <w:rPr>
          <w:rFonts w:ascii="Times New Roman" w:hAnsi="Times New Roman"/>
          <w:bCs/>
          <w:sz w:val="28"/>
          <w:szCs w:val="28"/>
        </w:rPr>
        <w:t> </w:t>
      </w:r>
      <w:r w:rsidRPr="00CB2368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> </w:t>
      </w:r>
      <w:r w:rsidRPr="00CB2368">
        <w:rPr>
          <w:rFonts w:ascii="Times New Roman" w:hAnsi="Times New Roman"/>
          <w:bCs/>
          <w:sz w:val="28"/>
          <w:szCs w:val="28"/>
        </w:rPr>
        <w:t>а</w:t>
      </w:r>
      <w:r>
        <w:rPr>
          <w:rFonts w:ascii="Times New Roman" w:hAnsi="Times New Roman"/>
          <w:bCs/>
          <w:sz w:val="28"/>
          <w:szCs w:val="28"/>
        </w:rPr>
        <w:t> </w:t>
      </w:r>
      <w:r w:rsidRPr="00CB2368">
        <w:rPr>
          <w:rFonts w:ascii="Times New Roman" w:hAnsi="Times New Roman"/>
          <w:bCs/>
          <w:sz w:val="28"/>
          <w:szCs w:val="28"/>
        </w:rPr>
        <w:t>ю:</w:t>
      </w:r>
    </w:p>
    <w:p w:rsidR="009259FA" w:rsidRPr="00CB2368" w:rsidRDefault="009259FA" w:rsidP="009259F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B2368">
        <w:rPr>
          <w:rFonts w:ascii="Times New Roman" w:hAnsi="Times New Roman"/>
          <w:bCs/>
          <w:sz w:val="28"/>
          <w:szCs w:val="28"/>
        </w:rPr>
        <w:t>1.</w:t>
      </w:r>
      <w:r>
        <w:rPr>
          <w:rFonts w:ascii="Times New Roman" w:hAnsi="Times New Roman"/>
          <w:bCs/>
          <w:sz w:val="28"/>
          <w:szCs w:val="28"/>
        </w:rPr>
        <w:t> </w:t>
      </w:r>
      <w:r w:rsidRPr="00CB2368">
        <w:rPr>
          <w:rFonts w:ascii="Times New Roman" w:hAnsi="Times New Roman"/>
          <w:bCs/>
          <w:sz w:val="28"/>
          <w:szCs w:val="28"/>
        </w:rPr>
        <w:t xml:space="preserve">Утвердить прилагаемый План </w:t>
      </w:r>
      <w:r w:rsidRPr="004E3B1E">
        <w:rPr>
          <w:rFonts w:ascii="Times New Roman" w:hAnsi="Times New Roman"/>
          <w:sz w:val="28"/>
          <w:szCs w:val="28"/>
        </w:rPr>
        <w:t>противодействи</w:t>
      </w:r>
      <w:r>
        <w:rPr>
          <w:rFonts w:ascii="Times New Roman" w:hAnsi="Times New Roman"/>
          <w:sz w:val="28"/>
          <w:szCs w:val="28"/>
        </w:rPr>
        <w:t>я</w:t>
      </w:r>
      <w:r w:rsidRPr="004E3B1E">
        <w:rPr>
          <w:rFonts w:ascii="Times New Roman" w:hAnsi="Times New Roman"/>
          <w:sz w:val="28"/>
          <w:szCs w:val="28"/>
        </w:rPr>
        <w:t xml:space="preserve"> коррупции</w:t>
      </w:r>
      <w:r>
        <w:rPr>
          <w:rFonts w:ascii="Times New Roman" w:hAnsi="Times New Roman"/>
          <w:sz w:val="28"/>
          <w:szCs w:val="28"/>
        </w:rPr>
        <w:t xml:space="preserve"> Федерального казначейства</w:t>
      </w:r>
      <w:r w:rsidRPr="004E3B1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на 2021-</w:t>
      </w:r>
      <w:r w:rsidRPr="00CB2368">
        <w:rPr>
          <w:rFonts w:ascii="Times New Roman" w:hAnsi="Times New Roman"/>
          <w:bCs/>
          <w:sz w:val="28"/>
          <w:szCs w:val="28"/>
        </w:rPr>
        <w:t>20</w:t>
      </w:r>
      <w:r>
        <w:rPr>
          <w:rFonts w:ascii="Times New Roman" w:hAnsi="Times New Roman"/>
          <w:bCs/>
          <w:sz w:val="28"/>
          <w:szCs w:val="28"/>
        </w:rPr>
        <w:t>24</w:t>
      </w:r>
      <w:r w:rsidRPr="00CB2368">
        <w:rPr>
          <w:rFonts w:ascii="Times New Roman" w:hAnsi="Times New Roman"/>
          <w:bCs/>
          <w:sz w:val="28"/>
          <w:szCs w:val="28"/>
        </w:rPr>
        <w:t xml:space="preserve"> годы (далее</w:t>
      </w:r>
      <w:r>
        <w:rPr>
          <w:rFonts w:ascii="Times New Roman" w:hAnsi="Times New Roman"/>
          <w:bCs/>
          <w:sz w:val="28"/>
          <w:szCs w:val="28"/>
        </w:rPr>
        <w:t> – </w:t>
      </w:r>
      <w:r w:rsidRPr="00CB2368">
        <w:rPr>
          <w:rFonts w:ascii="Times New Roman" w:hAnsi="Times New Roman"/>
          <w:bCs/>
          <w:sz w:val="28"/>
          <w:szCs w:val="28"/>
        </w:rPr>
        <w:t>План).</w:t>
      </w:r>
    </w:p>
    <w:p w:rsidR="009259FA" w:rsidRDefault="009259FA" w:rsidP="009259F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B2368">
        <w:rPr>
          <w:rFonts w:ascii="Times New Roman" w:hAnsi="Times New Roman"/>
          <w:bCs/>
          <w:sz w:val="28"/>
          <w:szCs w:val="28"/>
        </w:rPr>
        <w:t>2.</w:t>
      </w:r>
      <w:r>
        <w:rPr>
          <w:rFonts w:ascii="Times New Roman" w:hAnsi="Times New Roman"/>
          <w:bCs/>
          <w:sz w:val="28"/>
          <w:szCs w:val="28"/>
        </w:rPr>
        <w:t xml:space="preserve"> Руководителям территориальных органов Федерального казначейства и директору Федерального казенного учреждения «Центр </w:t>
      </w:r>
      <w:r>
        <w:rPr>
          <w:rFonts w:ascii="Times New Roman" w:hAnsi="Times New Roman"/>
          <w:bCs/>
          <w:sz w:val="28"/>
          <w:szCs w:val="28"/>
        </w:rPr>
        <w:br/>
        <w:t>по обеспечению деятельности Казначейства России» (далее – ФКУ «ЦОКР») в соответствии с Планом</w:t>
      </w:r>
      <w:r w:rsidRPr="00041B28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до 1 мая 2022 года внести изменения </w:t>
      </w:r>
      <w:r>
        <w:rPr>
          <w:rFonts w:ascii="Times New Roman" w:hAnsi="Times New Roman"/>
          <w:bCs/>
          <w:sz w:val="28"/>
          <w:szCs w:val="28"/>
        </w:rPr>
        <w:br/>
        <w:t xml:space="preserve">в планы противодействия коррупции соответствующих территориальных органов и ФКУ «ЦОКР» на 2021-2024 </w:t>
      </w:r>
      <w:r>
        <w:rPr>
          <w:rFonts w:ascii="Times New Roman" w:hAnsi="Times New Roman"/>
          <w:bCs/>
          <w:sz w:val="28"/>
          <w:szCs w:val="28"/>
        </w:rPr>
        <w:lastRenderedPageBreak/>
        <w:t>годы и обеспечить исполнение мероприятий, предусмотренных указанными планами.</w:t>
      </w:r>
    </w:p>
    <w:p w:rsidR="009259FA" w:rsidRDefault="009259FA" w:rsidP="009259F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368">
        <w:rPr>
          <w:rFonts w:ascii="Times New Roman" w:hAnsi="Times New Roman"/>
          <w:bCs/>
          <w:sz w:val="28"/>
          <w:szCs w:val="28"/>
        </w:rPr>
        <w:t>3.</w:t>
      </w:r>
      <w:r>
        <w:rPr>
          <w:rFonts w:ascii="Times New Roman" w:hAnsi="Times New Roman"/>
          <w:bCs/>
          <w:sz w:val="28"/>
          <w:szCs w:val="28"/>
        </w:rPr>
        <w:t> </w:t>
      </w:r>
      <w:r w:rsidRPr="00CB2368">
        <w:rPr>
          <w:rFonts w:ascii="Times New Roman" w:hAnsi="Times New Roman"/>
          <w:bCs/>
          <w:sz w:val="28"/>
          <w:szCs w:val="28"/>
        </w:rPr>
        <w:t xml:space="preserve">Контроль за выполнением настоящего приказа </w:t>
      </w:r>
      <w:r>
        <w:rPr>
          <w:rFonts w:ascii="Times New Roman" w:hAnsi="Times New Roman"/>
          <w:bCs/>
          <w:sz w:val="28"/>
          <w:szCs w:val="28"/>
        </w:rPr>
        <w:t xml:space="preserve">возложить </w:t>
      </w:r>
      <w:r>
        <w:rPr>
          <w:rFonts w:ascii="Times New Roman" w:hAnsi="Times New Roman"/>
          <w:bCs/>
          <w:sz w:val="28"/>
          <w:szCs w:val="28"/>
        </w:rPr>
        <w:br/>
        <w:t>на заместителя руководителя Федерального казначейства А.Г. Михайлика</w:t>
      </w:r>
      <w:r w:rsidRPr="00CB2368">
        <w:rPr>
          <w:rFonts w:ascii="Times New Roman" w:hAnsi="Times New Roman"/>
          <w:bCs/>
          <w:sz w:val="28"/>
          <w:szCs w:val="28"/>
        </w:rPr>
        <w:t>.</w:t>
      </w:r>
    </w:p>
    <w:p w:rsidR="009259FA" w:rsidRDefault="009259FA" w:rsidP="009259FA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259FA" w:rsidRDefault="00437F2C" w:rsidP="009259FA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0" allowOverlap="1" wp14:anchorId="1E5BF317" wp14:editId="48898D5A">
            <wp:simplePos x="0" y="0"/>
            <wp:positionH relativeFrom="page">
              <wp:posOffset>2866562</wp:posOffset>
            </wp:positionH>
            <wp:positionV relativeFrom="page">
              <wp:posOffset>8715392</wp:posOffset>
            </wp:positionV>
            <wp:extent cx="2356022" cy="832022"/>
            <wp:effectExtent l="0" t="0" r="6350" b="6350"/>
            <wp:wrapNone/>
            <wp:docPr id="2" name="#L@nDocs$t@mp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6022" cy="832022"/>
                    </a:xfrm>
                    <a:prstGeom prst="rect">
                      <a:avLst/>
                    </a:prstGeom>
                    <a:solidFill>
                      <a:scrgbClr r="0" g="0" b="0">
                        <a:alpha val="0"/>
                      </a:scrgbClr>
                    </a:solidFill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259FA" w:rsidRPr="006D4963" w:rsidRDefault="009259FA" w:rsidP="009259FA">
      <w:pPr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28"/>
          <w:szCs w:val="28"/>
        </w:rPr>
      </w:pPr>
      <w:r w:rsidRPr="00E65C79">
        <w:rPr>
          <w:rFonts w:ascii="Times New Roman" w:hAnsi="Times New Roman"/>
          <w:sz w:val="28"/>
          <w:szCs w:val="28"/>
        </w:rPr>
        <w:t>Руководитель                                                                                Р.Е. Артюхин</w:t>
      </w:r>
    </w:p>
    <w:p w:rsidR="009259FA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  <w:sectPr w:rsidR="009259FA" w:rsidSect="00B67D2A">
          <w:headerReference w:type="default" r:id="rId10"/>
          <w:pgSz w:w="11905" w:h="16838"/>
          <w:pgMar w:top="426" w:right="1132" w:bottom="1134" w:left="1701" w:header="567" w:footer="0" w:gutter="0"/>
          <w:pgNumType w:start="0"/>
          <w:cols w:space="720"/>
          <w:titlePg/>
          <w:docGrid w:linePitch="299"/>
        </w:sectPr>
      </w:pPr>
    </w:p>
    <w:p w:rsidR="009259FA" w:rsidRDefault="009259FA" w:rsidP="005A0814">
      <w:pPr>
        <w:pStyle w:val="ConsPlusNormal"/>
        <w:ind w:left="963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E310D7">
        <w:rPr>
          <w:rFonts w:ascii="Times New Roman" w:hAnsi="Times New Roman" w:cs="Times New Roman"/>
          <w:sz w:val="28"/>
          <w:szCs w:val="28"/>
        </w:rPr>
        <w:t>УТВЕРЖД</w:t>
      </w:r>
      <w:r>
        <w:rPr>
          <w:rFonts w:ascii="Times New Roman" w:hAnsi="Times New Roman" w:cs="Times New Roman"/>
          <w:sz w:val="28"/>
          <w:szCs w:val="28"/>
        </w:rPr>
        <w:t>ЕН</w:t>
      </w:r>
    </w:p>
    <w:p w:rsidR="009259FA" w:rsidRDefault="009259FA" w:rsidP="005A0814">
      <w:pPr>
        <w:pStyle w:val="ConsPlusNormal"/>
        <w:ind w:left="963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259FA" w:rsidRDefault="009259FA" w:rsidP="005A0814">
      <w:pPr>
        <w:pStyle w:val="ConsPlusNormal"/>
        <w:ind w:left="963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</w:t>
      </w:r>
      <w:r w:rsidRPr="00A37C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Федерального казначейств</w:t>
      </w:r>
      <w:r>
        <w:rPr>
          <w:rFonts w:ascii="Times New Roman" w:hAnsi="Times New Roman" w:cs="Times New Roman"/>
          <w:sz w:val="28"/>
          <w:szCs w:val="28"/>
        </w:rPr>
        <w:lastRenderedPageBreak/>
        <w:t>а</w:t>
      </w:r>
    </w:p>
    <w:p w:rsidR="009259FA" w:rsidRDefault="009259FA" w:rsidP="000324A3">
      <w:pPr>
        <w:pStyle w:val="ConsPlusNormal"/>
        <w:ind w:left="9498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5C1D6B">
        <w:rPr>
          <w:rFonts w:ascii="Times New Roman" w:hAnsi="Times New Roman" w:cs="Times New Roman"/>
          <w:sz w:val="28"/>
          <w:szCs w:val="28"/>
        </w:rPr>
        <w:t xml:space="preserve"> «</w:t>
      </w:r>
      <w:r w:rsidR="005C1D6B" w:rsidRPr="005C1D6B">
        <w:rPr>
          <w:rFonts w:ascii="Times New Roman" w:hAnsi="Times New Roman" w:cs="Times New Roman"/>
          <w:sz w:val="28"/>
          <w:szCs w:val="28"/>
          <w:u w:val="single"/>
        </w:rPr>
        <w:t>31» марта</w:t>
      </w:r>
      <w:r w:rsidR="005C1D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2022 г. № </w:t>
      </w:r>
      <w:r w:rsidR="005C1D6B" w:rsidRPr="005C1D6B">
        <w:rPr>
          <w:rFonts w:ascii="Times New Roman" w:hAnsi="Times New Roman" w:cs="Times New Roman"/>
          <w:sz w:val="28"/>
          <w:szCs w:val="28"/>
          <w:u w:val="single"/>
        </w:rPr>
        <w:t>82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0814" w:rsidRDefault="005A0814" w:rsidP="000324A3">
      <w:pPr>
        <w:pStyle w:val="ConsPlusNormal"/>
        <w:spacing w:before="120"/>
        <w:ind w:left="949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5A0814">
        <w:rPr>
          <w:rFonts w:ascii="Times New Roman" w:hAnsi="Times New Roman" w:cs="Times New Roman"/>
          <w:sz w:val="28"/>
          <w:szCs w:val="28"/>
        </w:rPr>
        <w:t>в редакции приказа Федерального казначейства от 28 февраля 2023 г.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A0814">
        <w:rPr>
          <w:rFonts w:ascii="Times New Roman" w:hAnsi="Times New Roman" w:cs="Times New Roman"/>
          <w:sz w:val="28"/>
          <w:szCs w:val="28"/>
        </w:rPr>
        <w:t>64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9259FA" w:rsidRDefault="009259FA" w:rsidP="009259FA">
      <w:pPr>
        <w:pStyle w:val="ConsPlusNormal"/>
        <w:spacing w:before="240" w:after="240" w:line="360" w:lineRule="atLeast"/>
        <w:ind w:right="-172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29"/>
      <w:bookmarkEnd w:id="1"/>
      <w:r w:rsidRPr="00E310D7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10D7">
        <w:rPr>
          <w:rFonts w:ascii="Times New Roman" w:hAnsi="Times New Roman" w:cs="Times New Roman"/>
          <w:sz w:val="28"/>
          <w:szCs w:val="28"/>
        </w:rPr>
        <w:t>противодействия коррупции</w:t>
      </w:r>
      <w:r w:rsidRPr="00E310D7">
        <w:rPr>
          <w:rFonts w:ascii="Times New Roman" w:hAnsi="Times New Roman" w:cs="Times New Roman"/>
          <w:sz w:val="28"/>
          <w:szCs w:val="28"/>
        </w:rPr>
        <w:br/>
        <w:t>Фе</w:t>
      </w:r>
      <w:r>
        <w:rPr>
          <w:rFonts w:ascii="Times New Roman" w:hAnsi="Times New Roman" w:cs="Times New Roman"/>
          <w:sz w:val="28"/>
          <w:szCs w:val="28"/>
        </w:rPr>
        <w:t>дерального казначейства на 2021–2024 годы</w:t>
      </w:r>
    </w:p>
    <w:tbl>
      <w:tblPr>
        <w:tblStyle w:val="aa"/>
        <w:tblW w:w="15134" w:type="dxa"/>
        <w:tblLayout w:type="fixed"/>
        <w:tblLook w:val="0000" w:firstRow="0" w:lastRow="0" w:firstColumn="0" w:lastColumn="0" w:noHBand="0" w:noVBand="0"/>
      </w:tblPr>
      <w:tblGrid>
        <w:gridCol w:w="660"/>
        <w:gridCol w:w="5402"/>
        <w:gridCol w:w="1984"/>
        <w:gridCol w:w="2127"/>
        <w:gridCol w:w="4961"/>
      </w:tblGrid>
      <w:tr w:rsidR="009259FA" w:rsidRPr="00E310D7" w:rsidTr="005C1D6B">
        <w:trPr>
          <w:trHeight w:val="170"/>
          <w:tblHeader/>
        </w:trPr>
        <w:tc>
          <w:tcPr>
            <w:tcW w:w="660" w:type="dxa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5402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984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127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полнения</w:t>
            </w:r>
          </w:p>
        </w:tc>
        <w:tc>
          <w:tcPr>
            <w:tcW w:w="4961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9259FA" w:rsidRPr="00E310D7" w:rsidTr="005C1D6B">
        <w:trPr>
          <w:trHeight w:val="421"/>
        </w:trPr>
        <w:tc>
          <w:tcPr>
            <w:tcW w:w="660" w:type="dxa"/>
          </w:tcPr>
          <w:p w:rsidR="009259FA" w:rsidRPr="007A689C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74" w:type="dxa"/>
            <w:gridSpan w:val="4"/>
          </w:tcPr>
          <w:p w:rsidR="009259FA" w:rsidRPr="00E310D7" w:rsidRDefault="009259FA" w:rsidP="005C1D6B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федеральными государственными гражданскими служащими и работниками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402" w:type="dxa"/>
          </w:tcPr>
          <w:p w:rsidR="009259FA" w:rsidRPr="00541B7B" w:rsidRDefault="009259FA" w:rsidP="005C1D6B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Мониторинг и контроль исполнения обязанностей, соблюдения запретов, ограничений и требований, установленных законодательством Российской Федерации в целях противодействия коррупции, назначаемыми на должность и освобождаемыми от должности руководителем Федерального казначейства, и работниками Федерального казенного учреждения «Центр по обеспечению деятельности Казначейства России» (далее – ФКУ «ЦОКР»), а также контроль соблюдения указанными лицами этических норм и правил служебного (должностного) поведения</w:t>
            </w:r>
          </w:p>
        </w:tc>
        <w:tc>
          <w:tcPr>
            <w:tcW w:w="1984" w:type="dxa"/>
          </w:tcPr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Управления внутреннего контроля </w:t>
            </w:r>
          </w:p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и аудита</w:t>
            </w:r>
          </w:p>
          <w:p w:rsidR="009259FA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А.В. Бурдейн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259FA" w:rsidRPr="00541B7B" w:rsidRDefault="009259FA" w:rsidP="005C1D6B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территориальных органов Федерального казначейства,</w:t>
            </w:r>
          </w:p>
          <w:p w:rsidR="009259FA" w:rsidRPr="00541B7B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иректор ФКУ «ЦОКР»</w:t>
            </w:r>
          </w:p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А.П. Суконкин</w:t>
            </w:r>
          </w:p>
        </w:tc>
        <w:tc>
          <w:tcPr>
            <w:tcW w:w="2127" w:type="dxa"/>
          </w:tcPr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Ежегодно:</w:t>
            </w:r>
          </w:p>
          <w:p w:rsidR="009259FA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В части сбора информации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о результатах мониторинга и контроля – до 15 декабря, в части представления доклада – </w:t>
            </w:r>
          </w:p>
          <w:p w:rsidR="009259FA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</w:p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5 рабочих дней после окончания срока сбора соответствующей информации</w:t>
            </w:r>
          </w:p>
        </w:tc>
        <w:tc>
          <w:tcPr>
            <w:tcW w:w="4961" w:type="dxa"/>
          </w:tcPr>
          <w:p w:rsidR="009259FA" w:rsidRPr="00541B7B" w:rsidRDefault="00F607EA" w:rsidP="005C1D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7EA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исполнения обязанностей, соблюдения запретов, ограничений и требований, установленных законодательством Российской Федерации в целях противодействия коррупции. Доклад руководителю Федерального казначейства об итогах мониторинга соблюдения гражданскими служащими Федерального казначейства запретов и ограничений и принятых мерах по предупреждению коррупционных правонарушений</w:t>
            </w:r>
          </w:p>
          <w:p w:rsidR="009259FA" w:rsidRPr="00541B7B" w:rsidRDefault="009259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59FA" w:rsidRPr="00E310D7" w:rsidTr="005C1D6B">
        <w:tc>
          <w:tcPr>
            <w:tcW w:w="660" w:type="dxa"/>
          </w:tcPr>
          <w:p w:rsidR="009259FA" w:rsidRPr="00C56A90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A90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402" w:type="dxa"/>
          </w:tcPr>
          <w:p w:rsidR="009259FA" w:rsidRPr="00C56A90" w:rsidRDefault="009259FA" w:rsidP="005C1D6B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A90">
              <w:rPr>
                <w:rFonts w:ascii="Times New Roman" w:hAnsi="Times New Roman" w:cs="Times New Roman"/>
                <w:sz w:val="24"/>
                <w:szCs w:val="24"/>
              </w:rPr>
              <w:t>Разработка методических рекомендаций по осуществлению контроля соблюдения федеральными государственными гражданскими служащими Федерального казначейства (далее – гражданские служащие), работниками ФКУ «ЦОКР» антикоррупционных стандартов</w:t>
            </w:r>
          </w:p>
        </w:tc>
        <w:tc>
          <w:tcPr>
            <w:tcW w:w="1984" w:type="dxa"/>
          </w:tcPr>
          <w:p w:rsidR="009259FA" w:rsidRPr="00C56A90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A90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Управления внутреннего контроля </w:t>
            </w:r>
          </w:p>
          <w:p w:rsidR="009259FA" w:rsidRPr="00C56A90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A90">
              <w:rPr>
                <w:rFonts w:ascii="Times New Roman" w:hAnsi="Times New Roman" w:cs="Times New Roman"/>
                <w:sz w:val="24"/>
                <w:szCs w:val="24"/>
              </w:rPr>
              <w:t>и аудита</w:t>
            </w:r>
          </w:p>
          <w:p w:rsidR="009259FA" w:rsidRPr="00C56A90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A90">
              <w:rPr>
                <w:rFonts w:ascii="Times New Roman" w:hAnsi="Times New Roman" w:cs="Times New Roman"/>
                <w:sz w:val="24"/>
                <w:szCs w:val="24"/>
              </w:rPr>
              <w:t>А.В. Бурдейн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259FA" w:rsidRPr="00C56A90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56A90">
              <w:rPr>
                <w:rFonts w:ascii="Times New Roman" w:hAnsi="Times New Roman" w:cs="Times New Roman"/>
                <w:sz w:val="24"/>
                <w:szCs w:val="24"/>
              </w:rPr>
              <w:t>иректор ФКУ «ЦОКР»</w:t>
            </w:r>
          </w:p>
          <w:p w:rsidR="009259FA" w:rsidRPr="00C56A90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A90">
              <w:rPr>
                <w:rFonts w:ascii="Times New Roman" w:hAnsi="Times New Roman" w:cs="Times New Roman"/>
                <w:sz w:val="24"/>
                <w:szCs w:val="24"/>
              </w:rPr>
              <w:t>А.П. Суконкин</w:t>
            </w:r>
          </w:p>
        </w:tc>
        <w:tc>
          <w:tcPr>
            <w:tcW w:w="2127" w:type="dxa"/>
          </w:tcPr>
          <w:p w:rsidR="009259FA" w:rsidRPr="00C56A90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A90">
              <w:rPr>
                <w:rFonts w:ascii="Times New Roman" w:hAnsi="Times New Roman" w:cs="Times New Roman"/>
                <w:sz w:val="24"/>
                <w:szCs w:val="24"/>
              </w:rPr>
              <w:t xml:space="preserve">15 декабря </w:t>
            </w:r>
            <w:r w:rsidRPr="00C56A90">
              <w:rPr>
                <w:rFonts w:ascii="Times New Roman" w:hAnsi="Times New Roman" w:cs="Times New Roman"/>
                <w:sz w:val="24"/>
                <w:szCs w:val="24"/>
              </w:rPr>
              <w:br/>
              <w:t>2022 г.</w:t>
            </w:r>
          </w:p>
        </w:tc>
        <w:tc>
          <w:tcPr>
            <w:tcW w:w="4961" w:type="dxa"/>
          </w:tcPr>
          <w:p w:rsidR="009259FA" w:rsidRPr="00C56A90" w:rsidRDefault="009259FA" w:rsidP="005C1D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A90"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осуществлению контроля соблюдения гражданскими служащими, работниками ФКУ «ЦОКР» антикоррупционных стандартов разработаны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402" w:type="dxa"/>
          </w:tcPr>
          <w:p w:rsidR="009259FA" w:rsidRPr="00541B7B" w:rsidRDefault="009259FA" w:rsidP="005C1D6B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Осуществление мониторинга и анализа соблюдения гражданскими служащими, замещавшими должности федеральной государственной гражданской службы (далее - государственная служба) в Федеральном казначействе,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от 25 декабря 2008 г. № 273-ФЗ «О противодействии коррупции», при заключении ими после увольнения с государственной службы трудовых и гражданско – правовых договоров</w:t>
            </w:r>
          </w:p>
        </w:tc>
        <w:tc>
          <w:tcPr>
            <w:tcW w:w="1984" w:type="dxa"/>
          </w:tcPr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Управления внутреннего контроля </w:t>
            </w:r>
          </w:p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и аудита</w:t>
            </w:r>
          </w:p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А.В. Бурдейн</w:t>
            </w:r>
          </w:p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961" w:type="dxa"/>
          </w:tcPr>
          <w:p w:rsidR="009259FA" w:rsidRPr="00541B7B" w:rsidRDefault="009259FA" w:rsidP="005C1D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Федерального казначейства о результатах рассмотрения поступивших от коммерческих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рисками, а также информации о гражданских служащих, в отношении которых соответствующие уведомления от коммерческих и некоммерческих организаций не поступали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402" w:type="dxa"/>
          </w:tcPr>
          <w:p w:rsidR="009259FA" w:rsidRPr="00541B7B" w:rsidRDefault="009259FA" w:rsidP="005C1D6B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Рассмотрение в Федеральном казначействе в установленном порядке представленных гражданскими служащими Федерального казначейства и заместителями руководителей территориальных органов Федерального казначейства уведомлений о намерении выполнять иную оплачиваемую работу</w:t>
            </w:r>
          </w:p>
        </w:tc>
        <w:tc>
          <w:tcPr>
            <w:tcW w:w="1984" w:type="dxa"/>
          </w:tcPr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Управления внутреннего контроля </w:t>
            </w:r>
          </w:p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и аудита</w:t>
            </w:r>
          </w:p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А.В. Бурдейн</w:t>
            </w:r>
          </w:p>
        </w:tc>
        <w:tc>
          <w:tcPr>
            <w:tcW w:w="2127" w:type="dxa"/>
          </w:tcPr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Ежеквартально в течение 5 рабочих дней после окончания квартала</w:t>
            </w:r>
          </w:p>
        </w:tc>
        <w:tc>
          <w:tcPr>
            <w:tcW w:w="4961" w:type="dxa"/>
          </w:tcPr>
          <w:p w:rsidR="009259FA" w:rsidRPr="00541B7B" w:rsidRDefault="009259FA" w:rsidP="005C1D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Федерального казначейства о результатах рассмотрения поступивших в соответствующем квартале уведомлений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402" w:type="dxa"/>
          </w:tcPr>
          <w:p w:rsidR="009259FA" w:rsidRPr="00541B7B" w:rsidRDefault="009259FA" w:rsidP="005C1D6B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Ежегодная ревизия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нормативных правовых и ведомственных актов Федерального казначейства,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локальных актов территориальных органов Федерального казначейства, ФКУ «ЦОКР»,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а также методических материалов в сфере противодействия коррупции</w:t>
            </w:r>
          </w:p>
        </w:tc>
        <w:tc>
          <w:tcPr>
            <w:tcW w:w="1984" w:type="dxa"/>
          </w:tcPr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Управления внутреннего контроля </w:t>
            </w:r>
          </w:p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и аудита</w:t>
            </w:r>
          </w:p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А.В. Бурдейн</w:t>
            </w:r>
          </w:p>
        </w:tc>
        <w:tc>
          <w:tcPr>
            <w:tcW w:w="2127" w:type="dxa"/>
          </w:tcPr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961" w:type="dxa"/>
          </w:tcPr>
          <w:p w:rsidR="009259FA" w:rsidRPr="00541B7B" w:rsidRDefault="009259FA" w:rsidP="005C1D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Федерального казначейства о необходимости (об отсутствии необходимости) внесения изменений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в нормативные правовые и ведомственные акты Федерального казначейства,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локальные акты</w:t>
            </w:r>
            <w:r w:rsidRPr="00C56A90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территориальных органов Федерального казначейства, ФКУ «ЦОКР»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а также методические материалы в сфере противодействия коррупции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5402" w:type="dxa"/>
          </w:tcPr>
          <w:p w:rsidR="009259FA" w:rsidRPr="00CB46D0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 по выявлению случаев возникновения конфликта интересов, одной из сторон которого являются лица, замещающие должности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сударственной службы категории «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, и осуществление мер по предотвращению и урегулированию конфликта интересов, а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акже применение мер юридической ответственности, 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предусмотренн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 законодательством Российской Федерации</w:t>
            </w:r>
          </w:p>
        </w:tc>
        <w:tc>
          <w:tcPr>
            <w:tcW w:w="1984" w:type="dxa"/>
          </w:tcPr>
          <w:p w:rsidR="009259FA" w:rsidRPr="00560F38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У</w:t>
            </w:r>
            <w:r w:rsidRPr="00560F38">
              <w:rPr>
                <w:rFonts w:ascii="Times New Roman" w:hAnsi="Times New Roman" w:cs="Times New Roman"/>
                <w:sz w:val="24"/>
                <w:szCs w:val="24"/>
              </w:rPr>
              <w:t>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560F38">
              <w:rPr>
                <w:rFonts w:ascii="Times New Roman" w:hAnsi="Times New Roman" w:cs="Times New Roman"/>
                <w:sz w:val="24"/>
                <w:szCs w:val="24"/>
              </w:rPr>
              <w:t xml:space="preserve"> внутреннего контроля </w:t>
            </w:r>
          </w:p>
          <w:p w:rsidR="009259FA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F38">
              <w:rPr>
                <w:rFonts w:ascii="Times New Roman" w:hAnsi="Times New Roman" w:cs="Times New Roman"/>
                <w:sz w:val="24"/>
                <w:szCs w:val="24"/>
              </w:rPr>
              <w:t>и аудита</w:t>
            </w:r>
          </w:p>
          <w:p w:rsidR="009259FA" w:rsidRPr="003552E5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А.В. Бурдейн</w:t>
            </w:r>
          </w:p>
        </w:tc>
        <w:tc>
          <w:tcPr>
            <w:tcW w:w="2127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2022 г.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2023 г.</w:t>
            </w:r>
          </w:p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2024 г.</w:t>
            </w:r>
          </w:p>
        </w:tc>
        <w:tc>
          <w:tcPr>
            <w:tcW w:w="4961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Федерального казначейства об итогах проведенной работы 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по выявлению случаев возникновения конфликта интересов, одной из сторон которого являются лица, замещающие должности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сударственной службы категории «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и принятых мерах 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5402" w:type="dxa"/>
          </w:tcPr>
          <w:p w:rsidR="009259FA" w:rsidRPr="00274809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на заседании Комиссии по соблюдению требований к служебному поведению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ФКУ «ЦОКР»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br/>
              <w:t>и урегулированию конфликта интересов (далее – Комиссия) доклада о принимаемых мерах по предупреждению коррупции, в том числе о ходе реализации мероприятий настоящего Плана противодействия коррупции Федерального казначейства на 2021-2024 годы (далее – План)</w:t>
            </w:r>
          </w:p>
        </w:tc>
        <w:tc>
          <w:tcPr>
            <w:tcW w:w="1984" w:type="dxa"/>
          </w:tcPr>
          <w:p w:rsidR="009259FA" w:rsidRPr="00274809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Управления внутреннего контроля </w:t>
            </w:r>
          </w:p>
          <w:p w:rsidR="009259FA" w:rsidRPr="00274809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и аудита</w:t>
            </w:r>
          </w:p>
          <w:p w:rsidR="009259FA" w:rsidRPr="00274809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А.В. Бурдейн, начальники управлений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центрального аппарата Федерального казначейства, д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иректор ФКУ «ЦОКР»</w:t>
            </w:r>
          </w:p>
          <w:p w:rsidR="009259FA" w:rsidRPr="00274809" w:rsidRDefault="009259FA" w:rsidP="005C1D6B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А.П. Суконкин, руково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дители территориальных органов Ф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едерального казначейства</w:t>
            </w:r>
          </w:p>
        </w:tc>
        <w:tc>
          <w:tcPr>
            <w:tcW w:w="2127" w:type="dxa"/>
          </w:tcPr>
          <w:p w:rsidR="009259FA" w:rsidRPr="00274809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9259FA" w:rsidRPr="00274809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9259FA" w:rsidRPr="00274809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961" w:type="dxa"/>
          </w:tcPr>
          <w:p w:rsidR="009259FA" w:rsidRPr="00274809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На основании информации, представленной начальниками управлений Федерального казначейства, руководителями территориальных органов Федерального казначейства и</w:t>
            </w:r>
            <w:r w:rsidRPr="00274809">
              <w:t xml:space="preserve">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директором ФКУ «ЦОКР»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br/>
              <w:t>А.П. Суконкин подготовлен соответствующий доклад.</w:t>
            </w:r>
          </w:p>
          <w:p w:rsidR="009259FA" w:rsidRPr="00274809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Доклад заслушан на заседании Комиссии.</w:t>
            </w:r>
          </w:p>
          <w:p w:rsidR="009259FA" w:rsidRPr="00274809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Комиссией проведена оценка качества принимаемых в Федеральном казначействе мер по предупреждению коррупции, результаты которой отражены в протоколе заседания Комиссии, при необходимости даны предложения о корректировке Плана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5402" w:type="dxa"/>
          </w:tcPr>
          <w:p w:rsidR="009259FA" w:rsidRPr="00274809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Осуществление приема сведений о доходах, расходах, об имуществе и обязательствах имущественного характера, представля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емых в Федеральное казначейство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гражданскими служащими Федерального казначейства, заместителями руководителей территориальных органов Федерального казначейства и работниками ФКУ «ЦОКР».</w:t>
            </w:r>
          </w:p>
          <w:p w:rsidR="009259FA" w:rsidRPr="00274809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Обеспечение контроля своевременного представления указанных сведений</w:t>
            </w:r>
          </w:p>
        </w:tc>
        <w:tc>
          <w:tcPr>
            <w:tcW w:w="1984" w:type="dxa"/>
          </w:tcPr>
          <w:p w:rsidR="009259FA" w:rsidRPr="00274809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Управления внутреннего контроля </w:t>
            </w:r>
          </w:p>
          <w:p w:rsidR="009259FA" w:rsidRPr="00274809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и аудита</w:t>
            </w:r>
          </w:p>
          <w:p w:rsidR="009259FA" w:rsidRPr="00274809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А.В. Бурдейн</w:t>
            </w:r>
          </w:p>
        </w:tc>
        <w:tc>
          <w:tcPr>
            <w:tcW w:w="2127" w:type="dxa"/>
          </w:tcPr>
          <w:p w:rsidR="009259FA" w:rsidRPr="00274809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Ежегодно: прием основных сведений – </w:t>
            </w:r>
          </w:p>
          <w:p w:rsidR="009259FA" w:rsidRPr="00274809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до 30 апреля, прием уточненных сведений – </w:t>
            </w:r>
          </w:p>
          <w:p w:rsidR="009259FA" w:rsidRPr="00274809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до 31 мая, доклад до 15 июня</w:t>
            </w:r>
          </w:p>
        </w:tc>
        <w:tc>
          <w:tcPr>
            <w:tcW w:w="4961" w:type="dxa"/>
          </w:tcPr>
          <w:p w:rsidR="009259FA" w:rsidRPr="00274809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 прием основных и уточненных сведений о доходах, расходах, об имуществе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и обязательствах имущественного характера, поступающих в установленном порядке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в Федеральное казначейство.</w:t>
            </w:r>
          </w:p>
          <w:p w:rsidR="009259FA" w:rsidRPr="00274809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Руководителю Федерального казначейства представлен доклад о результатах приема соответствующих сведений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5402" w:type="dxa"/>
          </w:tcPr>
          <w:p w:rsidR="009259FA" w:rsidRPr="00274809" w:rsidRDefault="009259FA" w:rsidP="005C1D6B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Подготовка к размещению и размещение в установленном порядке сведений о доходах, расходах, об имуществе и обязательствах имущественного характера, представленных гражданскими служащими Федерального казначейства на официальном сайте Федерального казначейства в информационно – телекоммуникационной сети «Интернет» (далее – официальный сайт Федерального казначейства)</w:t>
            </w:r>
          </w:p>
        </w:tc>
        <w:tc>
          <w:tcPr>
            <w:tcW w:w="1984" w:type="dxa"/>
          </w:tcPr>
          <w:p w:rsidR="009259FA" w:rsidRPr="00274809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Управления внутреннего контроля </w:t>
            </w:r>
          </w:p>
          <w:p w:rsidR="009259FA" w:rsidRPr="00274809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и аудита</w:t>
            </w:r>
          </w:p>
          <w:p w:rsidR="009259FA" w:rsidRPr="00274809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А.В. Бурдейн</w:t>
            </w:r>
          </w:p>
        </w:tc>
        <w:tc>
          <w:tcPr>
            <w:tcW w:w="2127" w:type="dxa"/>
          </w:tcPr>
          <w:p w:rsidR="009259FA" w:rsidRPr="00274809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Ежегодно в течение 14 рабочих дней со дня истечения срока, установленного для подачи указанных сведений</w:t>
            </w:r>
          </w:p>
        </w:tc>
        <w:tc>
          <w:tcPr>
            <w:tcW w:w="4961" w:type="dxa"/>
          </w:tcPr>
          <w:p w:rsidR="009259FA" w:rsidRPr="00274809" w:rsidRDefault="009259FA" w:rsidP="005C1D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доходах, расходах, об имуществе и обязательствах имущественного характера, представленные гражданскими служащими Федерального казначейства, размещены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на официальном сайте Федерального казначейства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Pr="000179CD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5402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ежегодного анализа </w:t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 xml:space="preserve">справок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 xml:space="preserve">о доходах, расходах, об имуществе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>и обязательствах имущественного характера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представленных гражданскими служащими  Федерального казначейства, заместителями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руководителей территориальных органов Федерального казначейства и работниками Федерального казенного учреждения «Центр по обеспечению деятельности Казначейства России» </w:t>
            </w:r>
          </w:p>
        </w:tc>
        <w:tc>
          <w:tcPr>
            <w:tcW w:w="1984" w:type="dxa"/>
          </w:tcPr>
          <w:p w:rsidR="009259FA" w:rsidRPr="00560F38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Начальник </w:t>
            </w:r>
            <w:r w:rsidRPr="00560F38">
              <w:rPr>
                <w:rFonts w:ascii="Times New Roman" w:hAnsi="Times New Roman" w:cs="Times New Roman"/>
                <w:sz w:val="24"/>
                <w:szCs w:val="24"/>
              </w:rPr>
              <w:t>Управлени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560F38">
              <w:rPr>
                <w:rFonts w:ascii="Times New Roman" w:hAnsi="Times New Roman" w:cs="Times New Roman"/>
                <w:sz w:val="24"/>
                <w:szCs w:val="24"/>
              </w:rPr>
              <w:t xml:space="preserve"> внутреннего контроля </w:t>
            </w:r>
          </w:p>
          <w:p w:rsidR="009259FA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F38">
              <w:rPr>
                <w:rFonts w:ascii="Times New Roman" w:hAnsi="Times New Roman" w:cs="Times New Roman"/>
                <w:sz w:val="24"/>
                <w:szCs w:val="24"/>
              </w:rPr>
              <w:t>и аудита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А.В. Бурдейн</w:t>
            </w:r>
          </w:p>
        </w:tc>
        <w:tc>
          <w:tcPr>
            <w:tcW w:w="2127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ноябрь 2021 г.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2022 г.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2023 г.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2024 г.</w:t>
            </w:r>
          </w:p>
        </w:tc>
        <w:tc>
          <w:tcPr>
            <w:tcW w:w="4961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записка на имя руководителя Федерального казначейства с результатами проведённого анализа по отсутствию либо выявленным признакам нарушения законодательства Российской Федерации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 федеральной государственной гражданской службе и о противодействии коррупции федеральными государственными </w:t>
            </w:r>
            <w:r w:rsidRPr="00B73797">
              <w:rPr>
                <w:rFonts w:ascii="Times New Roman" w:hAnsi="Times New Roman" w:cs="Times New Roman"/>
                <w:sz w:val="24"/>
                <w:szCs w:val="24"/>
              </w:rPr>
              <w:t>гражданскими служащими и работниками ФКУ «ЦОКР»</w:t>
            </w:r>
          </w:p>
        </w:tc>
      </w:tr>
      <w:tr w:rsidR="009259FA" w:rsidRPr="00E310D7" w:rsidTr="005C1D6B">
        <w:trPr>
          <w:trHeight w:val="335"/>
        </w:trPr>
        <w:tc>
          <w:tcPr>
            <w:tcW w:w="660" w:type="dxa"/>
          </w:tcPr>
          <w:p w:rsidR="009259FA" w:rsidRPr="000179CD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1.11</w:t>
            </w:r>
          </w:p>
        </w:tc>
        <w:tc>
          <w:tcPr>
            <w:tcW w:w="5402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и анализ сведений, содержащихся в личных делах гражданских служащих, в том числе в анкетах, представляемых в Федеральное казначейство при поступлении на государственную службу, об их родственниках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свойственниках в целях выявления возможного конфликта интересов </w:t>
            </w:r>
          </w:p>
        </w:tc>
        <w:tc>
          <w:tcPr>
            <w:tcW w:w="1984" w:type="dxa"/>
          </w:tcPr>
          <w:p w:rsidR="009259FA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Pr="00560F38">
              <w:rPr>
                <w:rFonts w:ascii="Times New Roman" w:hAnsi="Times New Roman" w:cs="Times New Roman"/>
                <w:sz w:val="24"/>
                <w:szCs w:val="24"/>
              </w:rPr>
              <w:t>Управлени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делами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А.Н. Журавлев</w:t>
            </w:r>
          </w:p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2021 г.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2022 г.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2023 г.</w:t>
            </w:r>
          </w:p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2024 г.</w:t>
            </w:r>
          </w:p>
        </w:tc>
        <w:tc>
          <w:tcPr>
            <w:tcW w:w="4961" w:type="dxa"/>
          </w:tcPr>
          <w:p w:rsidR="009259FA" w:rsidRPr="00A97EF5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A7799">
              <w:rPr>
                <w:rFonts w:ascii="Times New Roman" w:hAnsi="Times New Roman" w:cs="Times New Roman"/>
                <w:sz w:val="24"/>
                <w:szCs w:val="24"/>
              </w:rPr>
              <w:t xml:space="preserve">Анкетные данные гражданских служащих актуализированы, сводные сведения представлены в Управление внутреннего контроля и аудита для проведения анализа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A7799">
              <w:rPr>
                <w:rFonts w:ascii="Times New Roman" w:hAnsi="Times New Roman" w:cs="Times New Roman"/>
                <w:sz w:val="24"/>
                <w:szCs w:val="24"/>
              </w:rPr>
              <w:t>в целях выявления возможного конфликта интересов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5402" w:type="dxa"/>
          </w:tcPr>
          <w:p w:rsidR="009259FA" w:rsidRPr="00D36881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>нализ актуальных сведений, представленных гражданскими служащими,  об их родственниках и свойственниках в целях выявления возможного конфликта интересов</w:t>
            </w:r>
          </w:p>
        </w:tc>
        <w:tc>
          <w:tcPr>
            <w:tcW w:w="1984" w:type="dxa"/>
          </w:tcPr>
          <w:p w:rsidR="009259FA" w:rsidRPr="00D36881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внутреннего контроля и аудита</w:t>
            </w:r>
          </w:p>
          <w:p w:rsidR="009259FA" w:rsidRPr="00D36881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>А.В. Бурдейн</w:t>
            </w:r>
          </w:p>
        </w:tc>
        <w:tc>
          <w:tcPr>
            <w:tcW w:w="2127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2021 г.</w:t>
            </w:r>
          </w:p>
          <w:p w:rsidR="009259FA" w:rsidRPr="00D36881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9259FA" w:rsidRPr="00D36881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9259FA" w:rsidRPr="00D36881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961" w:type="dxa"/>
          </w:tcPr>
          <w:p w:rsidR="009259FA" w:rsidRPr="00A97EF5" w:rsidRDefault="009259FA" w:rsidP="00240BCB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Федерального казначейства по итогам анализа сведений гражданских служащих  об их родственниках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 xml:space="preserve">и свойственниках с целью предотвращения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>и урегулирования конфликта интересов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5402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AD6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Министерство труда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социальной защиты Российской Федерации (далее – Минтруд России) информации о правоприменительной практике, </w:t>
            </w:r>
            <w:r w:rsidRPr="006D2174">
              <w:rPr>
                <w:rFonts w:ascii="Times New Roman" w:hAnsi="Times New Roman" w:cs="Times New Roman"/>
                <w:sz w:val="24"/>
                <w:szCs w:val="24"/>
              </w:rPr>
              <w:t>связа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нной с реализацией Федерального </w:t>
            </w:r>
            <w:r w:rsidRPr="006D2174">
              <w:rPr>
                <w:rFonts w:ascii="Times New Roman" w:hAnsi="Times New Roman" w:cs="Times New Roman"/>
                <w:sz w:val="24"/>
                <w:szCs w:val="24"/>
              </w:rPr>
              <w:t>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от 3 декабря 2012 г. № 230-ФЗ «</w:t>
            </w:r>
            <w:r w:rsidRPr="006D2174">
              <w:rPr>
                <w:rFonts w:ascii="Times New Roman" w:hAnsi="Times New Roman" w:cs="Times New Roman"/>
                <w:sz w:val="24"/>
                <w:szCs w:val="24"/>
              </w:rPr>
              <w:t xml:space="preserve">О контроле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D2174">
              <w:rPr>
                <w:rFonts w:ascii="Times New Roman" w:hAnsi="Times New Roman" w:cs="Times New Roman"/>
                <w:sz w:val="24"/>
                <w:szCs w:val="24"/>
              </w:rPr>
              <w:t>за соответствием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2174">
              <w:rPr>
                <w:rFonts w:ascii="Times New Roman" w:hAnsi="Times New Roman" w:cs="Times New Roman"/>
                <w:sz w:val="24"/>
                <w:szCs w:val="24"/>
              </w:rPr>
              <w:t>лиц, замещающих государственные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2174">
              <w:rPr>
                <w:rFonts w:ascii="Times New Roman" w:hAnsi="Times New Roman" w:cs="Times New Roman"/>
                <w:sz w:val="24"/>
                <w:szCs w:val="24"/>
              </w:rPr>
              <w:t>должн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ости, и иных лиц их доходам», и предложения для включения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методические рекомендации, </w:t>
            </w:r>
            <w:r w:rsidRPr="006D2174">
              <w:rPr>
                <w:rFonts w:ascii="Times New Roman" w:hAnsi="Times New Roman" w:cs="Times New Roman"/>
                <w:sz w:val="24"/>
                <w:szCs w:val="24"/>
              </w:rPr>
              <w:t>опр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еделяющие порядок осуществления </w:t>
            </w:r>
            <w:r w:rsidRPr="006D2174">
              <w:rPr>
                <w:rFonts w:ascii="Times New Roman" w:hAnsi="Times New Roman" w:cs="Times New Roman"/>
                <w:sz w:val="24"/>
                <w:szCs w:val="24"/>
              </w:rPr>
              <w:t>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 соответствием расходов лиц, представивших сведения о </w:t>
            </w:r>
            <w:r w:rsidRPr="006D2174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ходах, расходах, об имуществе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обязательствах имущественного характера,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их доходам (подпункт «в» пункта 15 Национального плана противодействия коррупции на 2021-2024 годы, Утвержденного Указом Президента Российской Федерации от 16 августа 2021 г. № 478 (далее – Национальный план противодействия коррупции))</w:t>
            </w:r>
          </w:p>
        </w:tc>
        <w:tc>
          <w:tcPr>
            <w:tcW w:w="1984" w:type="dxa"/>
          </w:tcPr>
          <w:p w:rsidR="009259FA" w:rsidRPr="006D2174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74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Управления внутреннего контроля </w:t>
            </w:r>
          </w:p>
          <w:p w:rsidR="009259FA" w:rsidRPr="006D2174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74">
              <w:rPr>
                <w:rFonts w:ascii="Times New Roman" w:hAnsi="Times New Roman" w:cs="Times New Roman"/>
                <w:sz w:val="24"/>
                <w:szCs w:val="24"/>
              </w:rPr>
              <w:t>и аудита</w:t>
            </w:r>
          </w:p>
          <w:p w:rsidR="009259FA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74">
              <w:rPr>
                <w:rFonts w:ascii="Times New Roman" w:hAnsi="Times New Roman" w:cs="Times New Roman"/>
                <w:sz w:val="24"/>
                <w:szCs w:val="24"/>
              </w:rPr>
              <w:t>А.В. Бурдейн</w:t>
            </w:r>
          </w:p>
        </w:tc>
        <w:tc>
          <w:tcPr>
            <w:tcW w:w="2127" w:type="dxa"/>
          </w:tcPr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подпунктом 3 пункта 10 поручения Правительства Российской Федерации </w:t>
            </w:r>
          </w:p>
          <w:p w:rsidR="009259FA" w:rsidRDefault="009259FA" w:rsidP="005C1D6B">
            <w:pPr>
              <w:ind w:left="-108"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ММ-П17-12165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октября 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г.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апреля 2023 г.</w:t>
            </w:r>
          </w:p>
          <w:p w:rsidR="009259FA" w:rsidRPr="00282FFF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либо в срок в соответствии с запросом Минтруда России</w:t>
            </w:r>
          </w:p>
        </w:tc>
        <w:tc>
          <w:tcPr>
            <w:tcW w:w="4961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в Минтруд России по правоприменительной практике, </w:t>
            </w:r>
            <w:r w:rsidRPr="006D2174">
              <w:rPr>
                <w:rFonts w:ascii="Times New Roman" w:hAnsi="Times New Roman" w:cs="Times New Roman"/>
                <w:sz w:val="24"/>
                <w:szCs w:val="24"/>
              </w:rPr>
              <w:t>связа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реализацией Федерального </w:t>
            </w:r>
            <w:r w:rsidRPr="006D2174">
              <w:rPr>
                <w:rFonts w:ascii="Times New Roman" w:hAnsi="Times New Roman" w:cs="Times New Roman"/>
                <w:sz w:val="24"/>
                <w:szCs w:val="24"/>
              </w:rPr>
              <w:t>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от 3 декабря 2012 г. № 230-ФЗ «</w:t>
            </w:r>
            <w:r w:rsidRPr="006D2174">
              <w:rPr>
                <w:rFonts w:ascii="Times New Roman" w:hAnsi="Times New Roman" w:cs="Times New Roman"/>
                <w:sz w:val="24"/>
                <w:szCs w:val="24"/>
              </w:rPr>
              <w:t xml:space="preserve">О контроле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D2174">
              <w:rPr>
                <w:rFonts w:ascii="Times New Roman" w:hAnsi="Times New Roman" w:cs="Times New Roman"/>
                <w:sz w:val="24"/>
                <w:szCs w:val="24"/>
              </w:rPr>
              <w:t>за соответствием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2174">
              <w:rPr>
                <w:rFonts w:ascii="Times New Roman" w:hAnsi="Times New Roman" w:cs="Times New Roman"/>
                <w:sz w:val="24"/>
                <w:szCs w:val="24"/>
              </w:rPr>
              <w:t>лиц, замещающих государственные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2174">
              <w:rPr>
                <w:rFonts w:ascii="Times New Roman" w:hAnsi="Times New Roman" w:cs="Times New Roman"/>
                <w:sz w:val="24"/>
                <w:szCs w:val="24"/>
              </w:rPr>
              <w:t>должн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ости, и иных лиц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их доходам», и предложения для включения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методические рекомендации, </w:t>
            </w:r>
            <w:r w:rsidRPr="006D2174">
              <w:rPr>
                <w:rFonts w:ascii="Times New Roman" w:hAnsi="Times New Roman" w:cs="Times New Roman"/>
                <w:sz w:val="24"/>
                <w:szCs w:val="24"/>
              </w:rPr>
              <w:t>опр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еделяющие порядок осуществления </w:t>
            </w:r>
            <w:r w:rsidRPr="006D2174">
              <w:rPr>
                <w:rFonts w:ascii="Times New Roman" w:hAnsi="Times New Roman" w:cs="Times New Roman"/>
                <w:sz w:val="24"/>
                <w:szCs w:val="24"/>
              </w:rPr>
              <w:t>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троля за соответствием расходов лиц, представивших сведения о </w:t>
            </w:r>
            <w:r w:rsidRPr="006D2174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ходах, расходах, об имуществе и обязательствах имущественного характера, их доходам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5402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занятий по антикоррупционному просвещению гражданских служащих Федерального казначейства и работников ФКУ «ЦОКР»</w:t>
            </w:r>
          </w:p>
        </w:tc>
        <w:tc>
          <w:tcPr>
            <w:tcW w:w="1984" w:type="dxa"/>
          </w:tcPr>
          <w:p w:rsidR="009259FA" w:rsidRPr="0023185C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85C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Управления внутреннего контроля </w:t>
            </w:r>
          </w:p>
          <w:p w:rsidR="009259FA" w:rsidRPr="0023185C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85C">
              <w:rPr>
                <w:rFonts w:ascii="Times New Roman" w:hAnsi="Times New Roman" w:cs="Times New Roman"/>
                <w:sz w:val="24"/>
                <w:szCs w:val="24"/>
              </w:rPr>
              <w:t>и аудита</w:t>
            </w:r>
          </w:p>
          <w:p w:rsidR="009259FA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85C">
              <w:rPr>
                <w:rFonts w:ascii="Times New Roman" w:hAnsi="Times New Roman" w:cs="Times New Roman"/>
                <w:sz w:val="24"/>
                <w:szCs w:val="24"/>
              </w:rPr>
              <w:t>А.В. Бурдейн</w:t>
            </w:r>
          </w:p>
        </w:tc>
        <w:tc>
          <w:tcPr>
            <w:tcW w:w="2127" w:type="dxa"/>
          </w:tcPr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2022 г.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2022 г.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2023 г.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2023 г.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2024 г.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2024 г.</w:t>
            </w:r>
          </w:p>
        </w:tc>
        <w:tc>
          <w:tcPr>
            <w:tcW w:w="4961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презентационных материалов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проведение занятий по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антикоррупционному просвещению</w:t>
            </w:r>
            <w:r w:rsidRPr="0023185C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гражданских служ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ащих Федерального казначейства </w:t>
            </w:r>
            <w:r w:rsidRPr="0023185C">
              <w:rPr>
                <w:rFonts w:ascii="Times New Roman" w:hAnsi="Times New Roman" w:cs="Times New Roman"/>
                <w:sz w:val="24"/>
                <w:szCs w:val="24"/>
              </w:rPr>
              <w:t>и работников ФКУ «ЦОКР»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5402" w:type="dxa"/>
          </w:tcPr>
          <w:p w:rsidR="009259FA" w:rsidRPr="00E310D7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Федерального казначейства, территориальных органов Федерального казначейства и работников ФКУ «ЦОКР»,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их обучение по дополнительным профессиональным программам в области противодействия коррупции (подпункт «а» пункта 39 Национального плана противодействия коррупции)</w:t>
            </w:r>
          </w:p>
        </w:tc>
        <w:tc>
          <w:tcPr>
            <w:tcW w:w="1984" w:type="dxa"/>
          </w:tcPr>
          <w:p w:rsidR="009259FA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Pr="00560F38">
              <w:rPr>
                <w:rFonts w:ascii="Times New Roman" w:hAnsi="Times New Roman" w:cs="Times New Roman"/>
                <w:sz w:val="24"/>
                <w:szCs w:val="24"/>
              </w:rPr>
              <w:t>Управлени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делами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А.Н. Журавлев,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ФКУ «ЦОКР»</w:t>
            </w:r>
          </w:p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А.П. Суконкин</w:t>
            </w:r>
          </w:p>
        </w:tc>
        <w:tc>
          <w:tcPr>
            <w:tcW w:w="2127" w:type="dxa"/>
          </w:tcPr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 февраля 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г.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 февраля 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г.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 февраля </w:t>
            </w:r>
          </w:p>
          <w:p w:rsidR="009259FA" w:rsidRPr="00282FFF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  <w:p w:rsidR="009259FA" w:rsidRPr="008D4588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961" w:type="dxa"/>
          </w:tcPr>
          <w:p w:rsidR="009259FA" w:rsidRPr="00E310D7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 в Минтруд России</w:t>
            </w:r>
            <w:r w:rsidDel="00E723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результатам участия гражданских служащих Федерального казначейства, территориальных органов Федерального казначейства и работников ФКУ «ЦОКР»,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5402" w:type="dxa"/>
          </w:tcPr>
          <w:p w:rsidR="009259FA" w:rsidRPr="00E310D7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участия сотрудников, впервые поступивших на государственную службу в Федеральное казначейство, территориальные органы Федерального казначейства или на работу в ФКУ «ЦОКР»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 (подпункт «б» пункта 39 Национального плана противодействия коррупции)</w:t>
            </w:r>
          </w:p>
        </w:tc>
        <w:tc>
          <w:tcPr>
            <w:tcW w:w="1984" w:type="dxa"/>
          </w:tcPr>
          <w:p w:rsidR="009259FA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Pr="00560F38">
              <w:rPr>
                <w:rFonts w:ascii="Times New Roman" w:hAnsi="Times New Roman" w:cs="Times New Roman"/>
                <w:sz w:val="24"/>
                <w:szCs w:val="24"/>
              </w:rPr>
              <w:t>Управлени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делами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А.Н. Журавлев,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ФКУ «ЦОКР»</w:t>
            </w:r>
          </w:p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А.П. Суконкин</w:t>
            </w:r>
          </w:p>
        </w:tc>
        <w:tc>
          <w:tcPr>
            <w:tcW w:w="2127" w:type="dxa"/>
          </w:tcPr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 февраля 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г.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 февраля 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г.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 февраля </w:t>
            </w:r>
          </w:p>
          <w:p w:rsidR="009259FA" w:rsidRPr="00282FFF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  <w:p w:rsidR="009259FA" w:rsidRPr="00282FFF" w:rsidRDefault="009259FA" w:rsidP="005C1D6B">
            <w:pPr>
              <w:jc w:val="center"/>
            </w:pPr>
          </w:p>
        </w:tc>
        <w:tc>
          <w:tcPr>
            <w:tcW w:w="4961" w:type="dxa"/>
          </w:tcPr>
          <w:p w:rsidR="009259FA" w:rsidRPr="00E310D7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в Минтруд России по результатам участия сотрудников, впервые поступивших на государственную службу в Федеральное казначейство, территориальные органы Федерального казначейства или на работу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ФКУ «ЦОКР» и замещающих должности, связанные с соблюдением антикоррупционных стандартов,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мероприятиях по профессиональному развитию в области противодействия коррупции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5402" w:type="dxa"/>
          </w:tcPr>
          <w:p w:rsidR="009259FA" w:rsidRDefault="009259FA" w:rsidP="005C1D6B">
            <w:pPr>
              <w:pStyle w:val="ConsPlusNormal"/>
              <w:tabs>
                <w:tab w:val="left" w:pos="213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Федерального казначейства, территориальных органов Федерального казначейства и работников ФКУ «ЦОКР», в должностные обязанности которых входит участие в проведении закупок товаров, работ, услуг для обеспечения государственных нужд, в мероприятиях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 (подпункт «в» пункта 39 Национального плана противодействия коррупции)</w:t>
            </w:r>
          </w:p>
        </w:tc>
        <w:tc>
          <w:tcPr>
            <w:tcW w:w="1984" w:type="dxa"/>
          </w:tcPr>
          <w:p w:rsidR="009259FA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Pr="00560F38">
              <w:rPr>
                <w:rFonts w:ascii="Times New Roman" w:hAnsi="Times New Roman" w:cs="Times New Roman"/>
                <w:sz w:val="24"/>
                <w:szCs w:val="24"/>
              </w:rPr>
              <w:t>Управлени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делами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А.Н. Журавлев,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ФКУ «ЦОКР»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А.П. Суконкин</w:t>
            </w:r>
          </w:p>
        </w:tc>
        <w:tc>
          <w:tcPr>
            <w:tcW w:w="2127" w:type="dxa"/>
          </w:tcPr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 февраля 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г.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 февраля 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г.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 февраля </w:t>
            </w:r>
          </w:p>
          <w:p w:rsidR="009259FA" w:rsidRPr="00282FFF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 в Минтруд России по результатам участия гражданских служащих Федерального казначейства, территориальных органов Федерального казначейства и работников ФКУ «ЦОКР», в должностные обязанности которых входит участие в проведении закупок товаров, работ, услуг для обеспечения государственных нужд,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1.18</w:t>
            </w:r>
          </w:p>
        </w:tc>
        <w:tc>
          <w:tcPr>
            <w:tcW w:w="5402" w:type="dxa"/>
          </w:tcPr>
          <w:p w:rsidR="009259FA" w:rsidRPr="00274809" w:rsidRDefault="009259FA" w:rsidP="005C1D6B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(корректировка) в соответствии с Планом планов противодействия коррупции территориальных органов Федерального казначейства, ФКУ «ЦОКР» на 2021-2024 годы с включением в них мер по предупреждению коррупции, предусмотренных статьей 13.3 Федерального закона «О противодействии коррупции» </w:t>
            </w:r>
          </w:p>
        </w:tc>
        <w:tc>
          <w:tcPr>
            <w:tcW w:w="1984" w:type="dxa"/>
          </w:tcPr>
          <w:p w:rsidR="009259FA" w:rsidRDefault="009259FA" w:rsidP="005C1D6B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территориальных органов Федерального казначейства,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ФКУ «ЦОКР»</w:t>
            </w:r>
          </w:p>
          <w:p w:rsidR="009259FA" w:rsidRPr="00274809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А.П. Суконкин</w:t>
            </w:r>
          </w:p>
        </w:tc>
        <w:tc>
          <w:tcPr>
            <w:tcW w:w="2127" w:type="dxa"/>
          </w:tcPr>
          <w:p w:rsidR="009259FA" w:rsidRPr="00274809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 мая 2022 г.</w:t>
            </w:r>
          </w:p>
        </w:tc>
        <w:tc>
          <w:tcPr>
            <w:tcW w:w="4961" w:type="dxa"/>
          </w:tcPr>
          <w:p w:rsidR="009259FA" w:rsidRPr="00274809" w:rsidRDefault="009259FA" w:rsidP="005C1D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Планы противодействия коррупции территориальных органов Федерального казначейства, ФКУ «ЦОКР» на 2021-2024 годы утверждены (скорректированы)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Pr="007A689C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74" w:type="dxa"/>
            <w:gridSpan w:val="4"/>
          </w:tcPr>
          <w:p w:rsidR="009259FA" w:rsidRPr="00E310D7" w:rsidRDefault="009259FA" w:rsidP="005C1D6B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Выявление и систематизация причин и условий проявления коррупции в деятельности Федерального казначейства, территориальных органов Федерального казначейства и ФКУ «ЦОКР», мониторинг коррупционных рисков и их устранение (минимизация)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402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антикоррупционной экспертизы проектов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нормативных правовых актов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и иных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документов с учетом мониторинга соответствующей правоприменительной практики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целях выявления коррупционных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факторов и устранения таких факторов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259FA" w:rsidRPr="00E310D7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возможности проведения независимой антикоррупционной экспертизы нормативных правовых актов, проектов нормативных правовых актов, иных документов, разрабатываемых Федеральным казначейством</w:t>
            </w:r>
          </w:p>
        </w:tc>
        <w:tc>
          <w:tcPr>
            <w:tcW w:w="1984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Юридическо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С.Н. Сауль</w:t>
            </w:r>
          </w:p>
        </w:tc>
        <w:tc>
          <w:tcPr>
            <w:tcW w:w="2127" w:type="dxa"/>
          </w:tcPr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2021 г.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2022 г.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2023 г.</w:t>
            </w:r>
          </w:p>
          <w:p w:rsidR="009259FA" w:rsidRDefault="009259FA" w:rsidP="005C1D6B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2024 г.</w:t>
            </w:r>
          </w:p>
        </w:tc>
        <w:tc>
          <w:tcPr>
            <w:tcW w:w="4961" w:type="dxa"/>
          </w:tcPr>
          <w:p w:rsidR="009259FA" w:rsidRPr="00E310D7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направлена в Министерство юстиции по результатам проведения экспертизы по исключению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коррупционных факторов в проектах 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рмативных правовых актов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и иных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правовых актах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казначейства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Pr="00715AC1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AC1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402" w:type="dxa"/>
          </w:tcPr>
          <w:p w:rsidR="009259FA" w:rsidRPr="00715AC1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5AC1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мероприятий, направленных на выявление личной заинтересованности гражданских служащих Федерального казначейства, работников ФКУ «ЦОКР», которая приводит или может привести к конфликту интересов при осуществлении закупок товаров, работ, услуг, осуществляемых в соответствии с федеральными законами от 5 апреля 2013 г. № 44-ФЗ «О контрактной системе в сфере закупок товаров, работ, услуг для обеспечения государственных и муниципальных нужд» и от 18 июля 2011 г. № 223-ФЗ «О закупках товаров, работ, услуг отдельными видами юридических лиц» (далее – закупки товаров, работ, услуг для обеспечения государственных нужд)</w:t>
            </w:r>
          </w:p>
        </w:tc>
        <w:tc>
          <w:tcPr>
            <w:tcW w:w="1984" w:type="dxa"/>
          </w:tcPr>
          <w:p w:rsidR="009259FA" w:rsidRPr="00715AC1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AC1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Управления внутреннего контроля </w:t>
            </w:r>
          </w:p>
          <w:p w:rsidR="009259FA" w:rsidRPr="00715AC1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AC1">
              <w:rPr>
                <w:rFonts w:ascii="Times New Roman" w:hAnsi="Times New Roman" w:cs="Times New Roman"/>
                <w:sz w:val="24"/>
                <w:szCs w:val="24"/>
              </w:rPr>
              <w:t>и аудита</w:t>
            </w:r>
          </w:p>
          <w:p w:rsidR="009259FA" w:rsidRPr="00715AC1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AC1">
              <w:rPr>
                <w:rFonts w:ascii="Times New Roman" w:hAnsi="Times New Roman" w:cs="Times New Roman"/>
                <w:sz w:val="24"/>
                <w:szCs w:val="24"/>
              </w:rPr>
              <w:t>А.В. Бурдейн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259FA" w:rsidRPr="00715AC1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15AC1">
              <w:rPr>
                <w:rFonts w:ascii="Times New Roman" w:hAnsi="Times New Roman" w:cs="Times New Roman"/>
                <w:sz w:val="24"/>
                <w:szCs w:val="24"/>
              </w:rPr>
              <w:t>иректор ФКУ «ЦОКР»</w:t>
            </w:r>
          </w:p>
          <w:p w:rsidR="009259FA" w:rsidRPr="00715AC1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AC1">
              <w:rPr>
                <w:rFonts w:ascii="Times New Roman" w:hAnsi="Times New Roman" w:cs="Times New Roman"/>
                <w:sz w:val="24"/>
                <w:szCs w:val="24"/>
              </w:rPr>
              <w:t>А.П. Суконкин</w:t>
            </w:r>
          </w:p>
        </w:tc>
        <w:tc>
          <w:tcPr>
            <w:tcW w:w="2127" w:type="dxa"/>
          </w:tcPr>
          <w:p w:rsidR="009259FA" w:rsidRPr="00715AC1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AC1">
              <w:rPr>
                <w:rFonts w:ascii="Times New Roman" w:hAnsi="Times New Roman" w:cs="Times New Roman"/>
                <w:sz w:val="24"/>
                <w:szCs w:val="24"/>
              </w:rPr>
              <w:t>Ежегодно в 2022-2024 годах: ноябрь, декабрь</w:t>
            </w:r>
          </w:p>
        </w:tc>
        <w:tc>
          <w:tcPr>
            <w:tcW w:w="4961" w:type="dxa"/>
          </w:tcPr>
          <w:p w:rsidR="009259FA" w:rsidRPr="00715AC1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5AC1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 сбор и анализ деклараций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15AC1">
              <w:rPr>
                <w:rFonts w:ascii="Times New Roman" w:hAnsi="Times New Roman" w:cs="Times New Roman"/>
                <w:sz w:val="24"/>
                <w:szCs w:val="24"/>
              </w:rPr>
              <w:t xml:space="preserve">о возможной личной заинтересованности работников ФКУ «ЦОКР», участвующих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15AC1">
              <w:rPr>
                <w:rFonts w:ascii="Times New Roman" w:hAnsi="Times New Roman" w:cs="Times New Roman"/>
                <w:sz w:val="24"/>
                <w:szCs w:val="24"/>
              </w:rPr>
              <w:t>в деятельности, связанной с закупками товаров, работ, услуг для обеспечения государственных нужд.</w:t>
            </w:r>
          </w:p>
          <w:p w:rsidR="009259FA" w:rsidRPr="00715AC1" w:rsidRDefault="000324A3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24A3"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Федерального казначейства о результатах работы по проведению анализа соответствующих деклараций о возможной личной заинтересованности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5402" w:type="dxa"/>
          </w:tcPr>
          <w:p w:rsidR="009259FA" w:rsidRPr="00274809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Проведение оценки коррупционных рисков, возникающих при реализации Федеральным казначейством установленных функций</w:t>
            </w:r>
          </w:p>
        </w:tc>
        <w:tc>
          <w:tcPr>
            <w:tcW w:w="1984" w:type="dxa"/>
          </w:tcPr>
          <w:p w:rsidR="009259FA" w:rsidRPr="00274809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Управления внутреннего контроля </w:t>
            </w:r>
          </w:p>
          <w:p w:rsidR="009259FA" w:rsidRPr="00274809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и аудита</w:t>
            </w:r>
          </w:p>
          <w:p w:rsidR="009259FA" w:rsidRPr="00274809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А.В. Бурдейн</w:t>
            </w:r>
          </w:p>
        </w:tc>
        <w:tc>
          <w:tcPr>
            <w:tcW w:w="2127" w:type="dxa"/>
          </w:tcPr>
          <w:p w:rsidR="009259FA" w:rsidRPr="00274809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октябрь 2022 г.</w:t>
            </w:r>
          </w:p>
          <w:p w:rsidR="009259FA" w:rsidRPr="00274809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октябрь 2023 г.</w:t>
            </w:r>
          </w:p>
          <w:p w:rsidR="009259FA" w:rsidRPr="00274809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октябрь 2024 г.</w:t>
            </w:r>
          </w:p>
          <w:p w:rsidR="009259FA" w:rsidRPr="00274809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259FA" w:rsidRPr="00274809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руководителю Федерального казначейства о результатах оценки коррупционных рисков,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 необходимости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предложения по корректировке перечня </w:t>
            </w:r>
            <w:proofErr w:type="spellStart"/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коррупционно</w:t>
            </w:r>
            <w:proofErr w:type="spellEnd"/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– опасных функций Федерального казначейства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  <w:p w:rsidR="009259FA" w:rsidRPr="00733270" w:rsidRDefault="009259FA" w:rsidP="005C1D6B">
            <w:pPr>
              <w:rPr>
                <w:lang w:eastAsia="ru-RU"/>
              </w:rPr>
            </w:pPr>
          </w:p>
          <w:p w:rsidR="009259FA" w:rsidRPr="00733270" w:rsidRDefault="009259FA" w:rsidP="005C1D6B">
            <w:pPr>
              <w:rPr>
                <w:lang w:eastAsia="ru-RU"/>
              </w:rPr>
            </w:pPr>
          </w:p>
        </w:tc>
        <w:tc>
          <w:tcPr>
            <w:tcW w:w="5402" w:type="dxa"/>
          </w:tcPr>
          <w:p w:rsidR="009259FA" w:rsidRPr="007133FC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FC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контрольных мероприятий, проведенных правоохранительными органами в территориальных органах Федерального казначейства и ФКУ «ЦОКР» </w:t>
            </w:r>
            <w:r w:rsidRPr="007133FC">
              <w:rPr>
                <w:rFonts w:ascii="Times New Roman" w:hAnsi="Times New Roman" w:cs="Times New Roman"/>
                <w:sz w:val="24"/>
                <w:szCs w:val="24"/>
              </w:rPr>
              <w:br/>
              <w:t>по предупреждению коррупционных правонарушений</w:t>
            </w:r>
          </w:p>
        </w:tc>
        <w:tc>
          <w:tcPr>
            <w:tcW w:w="1984" w:type="dxa"/>
          </w:tcPr>
          <w:p w:rsidR="009259FA" w:rsidRPr="007133FC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FC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Управления внутреннего контроля </w:t>
            </w:r>
          </w:p>
          <w:p w:rsidR="009259FA" w:rsidRPr="007133FC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FC">
              <w:rPr>
                <w:rFonts w:ascii="Times New Roman" w:hAnsi="Times New Roman" w:cs="Times New Roman"/>
                <w:sz w:val="24"/>
                <w:szCs w:val="24"/>
              </w:rPr>
              <w:t>и аудита</w:t>
            </w:r>
          </w:p>
          <w:p w:rsidR="009259FA" w:rsidRPr="007133FC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А.В. Бурдейн</w:t>
            </w:r>
          </w:p>
        </w:tc>
        <w:tc>
          <w:tcPr>
            <w:tcW w:w="2127" w:type="dxa"/>
          </w:tcPr>
          <w:p w:rsidR="009259FA" w:rsidRPr="007133FC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июнь 2022 г.</w:t>
            </w:r>
          </w:p>
          <w:p w:rsidR="009259FA" w:rsidRPr="007133FC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FC">
              <w:rPr>
                <w:rFonts w:ascii="Times New Roman" w:hAnsi="Times New Roman" w:cs="Times New Roman"/>
                <w:sz w:val="24"/>
                <w:szCs w:val="24"/>
              </w:rPr>
              <w:t>июнь 2023 г.</w:t>
            </w:r>
          </w:p>
          <w:p w:rsidR="009259FA" w:rsidRPr="007133FC" w:rsidRDefault="009259FA" w:rsidP="005C1D6B">
            <w:pPr>
              <w:jc w:val="center"/>
            </w:pPr>
            <w:r w:rsidRPr="007133FC">
              <w:rPr>
                <w:rFonts w:ascii="Times New Roman" w:hAnsi="Times New Roman" w:cs="Times New Roman"/>
                <w:sz w:val="24"/>
                <w:szCs w:val="24"/>
              </w:rPr>
              <w:t>июнь 2024 г.</w:t>
            </w:r>
          </w:p>
        </w:tc>
        <w:tc>
          <w:tcPr>
            <w:tcW w:w="4961" w:type="dxa"/>
          </w:tcPr>
          <w:p w:rsidR="009259FA" w:rsidRPr="007133FC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FC"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Федерального казначейства по итогам проведенного мониторинга в территориальных органах Федерального казначейства и ФКУ «ЦОКР»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Pr="007A689C" w:rsidRDefault="009259FA" w:rsidP="005C1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3</w:t>
            </w:r>
          </w:p>
        </w:tc>
        <w:tc>
          <w:tcPr>
            <w:tcW w:w="14474" w:type="dxa"/>
            <w:gridSpan w:val="4"/>
          </w:tcPr>
          <w:p w:rsidR="009259FA" w:rsidRPr="001B33F8" w:rsidRDefault="009259FA" w:rsidP="005C1D6B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ые на противодействие коррупции, </w:t>
            </w: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>с учетом специфики деятельности Федерального казначейства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  <w:p w:rsidR="009259FA" w:rsidRPr="00607191" w:rsidRDefault="009259FA" w:rsidP="005C1D6B">
            <w:pPr>
              <w:rPr>
                <w:lang w:eastAsia="ru-RU"/>
              </w:rPr>
            </w:pPr>
          </w:p>
          <w:p w:rsidR="009259FA" w:rsidRDefault="009259FA" w:rsidP="005C1D6B">
            <w:pPr>
              <w:rPr>
                <w:lang w:eastAsia="ru-RU"/>
              </w:rPr>
            </w:pPr>
          </w:p>
          <w:p w:rsidR="009259FA" w:rsidRDefault="009259FA" w:rsidP="005C1D6B">
            <w:pPr>
              <w:rPr>
                <w:lang w:eastAsia="ru-RU"/>
              </w:rPr>
            </w:pPr>
          </w:p>
          <w:p w:rsidR="009259FA" w:rsidRDefault="009259FA" w:rsidP="005C1D6B">
            <w:pPr>
              <w:rPr>
                <w:lang w:eastAsia="ru-RU"/>
              </w:rPr>
            </w:pPr>
          </w:p>
          <w:p w:rsidR="009259FA" w:rsidRDefault="009259FA" w:rsidP="005C1D6B">
            <w:pPr>
              <w:rPr>
                <w:lang w:eastAsia="ru-RU"/>
              </w:rPr>
            </w:pPr>
          </w:p>
          <w:p w:rsidR="009259FA" w:rsidRPr="00607191" w:rsidRDefault="009259FA" w:rsidP="005C1D6B">
            <w:pPr>
              <w:rPr>
                <w:lang w:eastAsia="ru-RU"/>
              </w:rPr>
            </w:pPr>
          </w:p>
        </w:tc>
        <w:tc>
          <w:tcPr>
            <w:tcW w:w="5402" w:type="dxa"/>
          </w:tcPr>
          <w:p w:rsidR="009259FA" w:rsidRPr="006B3AAD" w:rsidRDefault="009259FA" w:rsidP="005C1D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принятии мер по недопущению нецелевого использования бюджетных ассигнований федерального бюджета, выделяемых на проведение противоэпидемических мероприятий, в том числе на противодействие распространению новой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(COVID-19), а также на реализацию национальных проектов, предусмотренных Указом Президента Российской Федерации от 7 мая 2018 г. № 204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«О национальных целях и стратегических задачах развития Российской Федерации на период до 2024 года» (пункт 19 Национального плана противодействия коррупции)</w:t>
            </w:r>
          </w:p>
        </w:tc>
        <w:tc>
          <w:tcPr>
            <w:tcW w:w="1984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</w:p>
          <w:p w:rsidR="009259FA" w:rsidRPr="007133FC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FC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внутреннего контроля </w:t>
            </w:r>
          </w:p>
          <w:p w:rsidR="009259FA" w:rsidRPr="007133FC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FC">
              <w:rPr>
                <w:rFonts w:ascii="Times New Roman" w:hAnsi="Times New Roman" w:cs="Times New Roman"/>
                <w:sz w:val="24"/>
                <w:szCs w:val="24"/>
              </w:rPr>
              <w:t>и аудита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FC">
              <w:rPr>
                <w:rFonts w:ascii="Times New Roman" w:hAnsi="Times New Roman" w:cs="Times New Roman"/>
                <w:sz w:val="24"/>
                <w:szCs w:val="24"/>
              </w:rPr>
              <w:t>А.В. Бурдейн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начальники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управлений центрального аппарата Федерального казначейства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соответствии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их компетенцией, участвующие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реализации мероприятия,</w:t>
            </w:r>
          </w:p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 доклад: до 15 марта</w:t>
            </w:r>
          </w:p>
          <w:p w:rsidR="009259FA" w:rsidRPr="007000B5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итоговый доклад: до 10 декабря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2024 г.</w:t>
            </w:r>
          </w:p>
        </w:tc>
        <w:tc>
          <w:tcPr>
            <w:tcW w:w="4961" w:type="dxa"/>
          </w:tcPr>
          <w:p w:rsidR="009259FA" w:rsidRPr="00BA32D3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по принятым мерам по недопущению использования бюджетных ассигнований федерального бюджета, выделяемых на проведение противоэпидемических мероприятий, в том числе на противодействие распространению новой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(COVID-19), а также на реализацию национальных проектов, предусмотренных Указом Президента Российской Федерации от 7 мая 2018 г. № 204 «О национальных целях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стратегических задачах развития Российской Федерации на период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2024 года» представлен в Министерство</w:t>
            </w:r>
            <w:r w:rsidRPr="00155876">
              <w:rPr>
                <w:rFonts w:ascii="Times New Roman" w:hAnsi="Times New Roman" w:cs="Times New Roman"/>
                <w:sz w:val="24"/>
                <w:szCs w:val="24"/>
              </w:rPr>
              <w:t xml:space="preserve"> внутренних дел Российской Федерации 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402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подготовке предложений по анализу практики применения цифровых технологий при оказании государственных и муниципальных услуг, реализации контрольно–надзорных функций, осуществлении закупок товаров, работ, услуг для обеспечения государственных и муниципальных нужд в целях выявления, минимизации и устранения коррупционных рисков, связанных с применением таких технологий, и подготовка предложений по совершенствованию правового регулирования в этой сфере, а также обзор типовых способов совершения коррупционных правонарушений, связанных с использованием цифровых технологий при осуществлении указанных видов деятельности (подпункт «б» пункта 53 Национального плана противодействия коррупции)</w:t>
            </w:r>
          </w:p>
        </w:tc>
        <w:tc>
          <w:tcPr>
            <w:tcW w:w="1984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</w:p>
          <w:p w:rsidR="009259FA" w:rsidRPr="007133FC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FC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внутреннего контроля </w:t>
            </w:r>
          </w:p>
          <w:p w:rsidR="009259FA" w:rsidRPr="007133FC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FC">
              <w:rPr>
                <w:rFonts w:ascii="Times New Roman" w:hAnsi="Times New Roman" w:cs="Times New Roman"/>
                <w:sz w:val="24"/>
                <w:szCs w:val="24"/>
              </w:rPr>
              <w:t>и аудита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FC">
              <w:rPr>
                <w:rFonts w:ascii="Times New Roman" w:hAnsi="Times New Roman" w:cs="Times New Roman"/>
                <w:sz w:val="24"/>
                <w:szCs w:val="24"/>
              </w:rPr>
              <w:t>А.В. Бурдейн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начальники</w:t>
            </w:r>
          </w:p>
          <w:p w:rsidR="009259FA" w:rsidRPr="00225425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управлений центрального аппарата Федерального казначейства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соответствии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их компетенцией, участвующие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реализации мероприятия</w:t>
            </w:r>
          </w:p>
        </w:tc>
        <w:tc>
          <w:tcPr>
            <w:tcW w:w="2127" w:type="dxa"/>
          </w:tcPr>
          <w:p w:rsidR="009259FA" w:rsidRDefault="009259FA" w:rsidP="005C1D6B">
            <w:pPr>
              <w:ind w:left="-108"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подпунктом 2 пункта 26 поручения Правительства Российской Федерации </w:t>
            </w:r>
          </w:p>
          <w:p w:rsidR="009259FA" w:rsidRDefault="009259FA" w:rsidP="005C1D6B">
            <w:pPr>
              <w:ind w:left="-108"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ММ-П17-12165</w:t>
            </w:r>
          </w:p>
          <w:p w:rsidR="009259FA" w:rsidRDefault="009259FA" w:rsidP="005C1D6B">
            <w:pPr>
              <w:ind w:left="-108"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Pr="0068795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795C">
              <w:rPr>
                <w:rFonts w:ascii="Times New Roman" w:hAnsi="Times New Roman" w:cs="Times New Roman"/>
                <w:sz w:val="24"/>
                <w:szCs w:val="24"/>
              </w:rPr>
              <w:t>июня 2022 г.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20 декабря 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г.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Обеспечено рассмотрение в рамках установленной компетенции поступивших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Федеральное казначейство документов, связанных с реализацией данного мероприятия и направление при наличии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Минфин России предложений.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5402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подготовке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предложений о внесении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законодательство Российской Федерации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 контрактной системе в сфере закупок товаров, работ, услуг</w:t>
            </w:r>
            <w:r w:rsidRPr="00FC64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обеспечения государственных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муниципальных нужд и в законодательство Российской Федерации о закупках товаров, работ, услуг отдельными видами юридических лиц изменений, предусматривающих установление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качестве условия контракта (договора) обязательства его сторон не допускать действий, которые могут привести к нарушению требований законодательства о противодействии коррупции (подпункт «а» пункта 28 Национального плана противодействия коррупции) </w:t>
            </w:r>
          </w:p>
        </w:tc>
        <w:tc>
          <w:tcPr>
            <w:tcW w:w="1984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</w:t>
            </w:r>
            <w:r w:rsidRPr="00C92863">
              <w:rPr>
                <w:rFonts w:ascii="Times New Roman" w:hAnsi="Times New Roman" w:cs="Times New Roman"/>
                <w:sz w:val="24"/>
                <w:szCs w:val="24"/>
              </w:rPr>
              <w:t xml:space="preserve"> развития контрактной системы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П.А. Дмитриев</w:t>
            </w:r>
          </w:p>
        </w:tc>
        <w:tc>
          <w:tcPr>
            <w:tcW w:w="2127" w:type="dxa"/>
          </w:tcPr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подпунктом 1 пункта 16 поручения Правительства Российской Федерации </w:t>
            </w:r>
          </w:p>
          <w:p w:rsidR="009259FA" w:rsidRDefault="009259FA" w:rsidP="005C1D6B">
            <w:pPr>
              <w:ind w:left="-108"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ММ-П17-12165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30 мая 2023 г.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ноября 2023 г.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259FA" w:rsidRPr="00BE2921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Обеспечено рассмотрение в рамках установленной компетенции поступивших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Федеральное казначейство документов, связанных с реализацией данного мероприятия и направление при наличии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Минфин России предложений.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5402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</w:t>
            </w:r>
            <w:r w:rsidRPr="00BE2921">
              <w:rPr>
                <w:rFonts w:ascii="Times New Roman" w:hAnsi="Times New Roman" w:cs="Times New Roman"/>
                <w:sz w:val="24"/>
                <w:szCs w:val="24"/>
              </w:rPr>
              <w:t>одготовк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E2921"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предложений о порядке предоставления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последующей актуализации руководителями заказчиков и лицами, непосредственно участвующими в осуществлении закупок товаров, работ, услуг, сведений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 гражданах и юридических лицах, в отношении которых у них может возникнуть личная заинтересованность при исполнении должностных обязанностей (подпункт «б» пункта 28 Национального плана противодействия коррупции)</w:t>
            </w:r>
          </w:p>
        </w:tc>
        <w:tc>
          <w:tcPr>
            <w:tcW w:w="1984" w:type="dxa"/>
          </w:tcPr>
          <w:p w:rsidR="009259FA" w:rsidRPr="00225425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863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</w:t>
            </w:r>
            <w:r w:rsidRPr="002254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259FA" w:rsidRPr="00225425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425">
              <w:rPr>
                <w:rFonts w:ascii="Times New Roman" w:hAnsi="Times New Roman" w:cs="Times New Roman"/>
                <w:sz w:val="24"/>
                <w:szCs w:val="24"/>
              </w:rPr>
              <w:t xml:space="preserve">по контролю 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425">
              <w:rPr>
                <w:rFonts w:ascii="Times New Roman" w:hAnsi="Times New Roman" w:cs="Times New Roman"/>
                <w:sz w:val="24"/>
                <w:szCs w:val="24"/>
              </w:rPr>
              <w:t>в сфере контрактных отношений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Е.А. Беликова</w:t>
            </w:r>
          </w:p>
        </w:tc>
        <w:tc>
          <w:tcPr>
            <w:tcW w:w="2127" w:type="dxa"/>
          </w:tcPr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В соответствии с подпунктом 2 пункта 16 поручения Правительства Российской Федерации </w:t>
            </w:r>
          </w:p>
          <w:p w:rsidR="009259FA" w:rsidRDefault="009259FA" w:rsidP="005C1D6B">
            <w:pPr>
              <w:ind w:left="-108"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ММ-П17-12165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марта 2023 г.</w:t>
            </w:r>
          </w:p>
          <w:p w:rsidR="009259FA" w:rsidRPr="00B547D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сентября 2023 г.</w:t>
            </w:r>
          </w:p>
        </w:tc>
        <w:tc>
          <w:tcPr>
            <w:tcW w:w="4961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Обеспечено рассмотрение в рамках установленной компетенции поступивших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Федеральное казначейство документов, связанных с реализацией данного мероприятия и направление при наличии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Минфин России предложений.</w:t>
            </w:r>
          </w:p>
        </w:tc>
      </w:tr>
      <w:tr w:rsidR="009259FA" w:rsidRPr="00E310D7" w:rsidTr="005C1D6B">
        <w:trPr>
          <w:trHeight w:val="558"/>
        </w:trPr>
        <w:tc>
          <w:tcPr>
            <w:tcW w:w="660" w:type="dxa"/>
          </w:tcPr>
          <w:p w:rsidR="009259FA" w:rsidRPr="00C236DE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4" w:type="dxa"/>
            <w:gridSpan w:val="4"/>
            <w:tcBorders>
              <w:bottom w:val="single" w:sz="4" w:space="0" w:color="auto"/>
            </w:tcBorders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Взаимодействие Федерального казначейства с институтами гражданского общества и гражданами, обеспечение доступности информации о деятельности Федерального казначейства</w:t>
            </w:r>
          </w:p>
        </w:tc>
      </w:tr>
      <w:tr w:rsidR="009259FA" w:rsidRPr="00566961" w:rsidTr="005C1D6B">
        <w:trPr>
          <w:trHeight w:val="558"/>
        </w:trPr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  <w:p w:rsidR="009259FA" w:rsidRPr="00557110" w:rsidRDefault="009259FA" w:rsidP="005C1D6B">
            <w:pPr>
              <w:rPr>
                <w:lang w:eastAsia="ru-RU"/>
              </w:rPr>
            </w:pPr>
          </w:p>
          <w:p w:rsidR="009259FA" w:rsidRPr="00557110" w:rsidRDefault="009259FA" w:rsidP="005C1D6B">
            <w:pPr>
              <w:rPr>
                <w:lang w:eastAsia="ru-RU"/>
              </w:rPr>
            </w:pPr>
          </w:p>
          <w:p w:rsidR="009259FA" w:rsidRPr="00557110" w:rsidRDefault="009259FA" w:rsidP="005C1D6B">
            <w:pPr>
              <w:rPr>
                <w:lang w:eastAsia="ru-RU"/>
              </w:rPr>
            </w:pPr>
          </w:p>
          <w:p w:rsidR="009259FA" w:rsidRDefault="009259FA" w:rsidP="005C1D6B">
            <w:pPr>
              <w:rPr>
                <w:lang w:eastAsia="ru-RU"/>
              </w:rPr>
            </w:pPr>
          </w:p>
          <w:p w:rsidR="009259FA" w:rsidRDefault="009259FA" w:rsidP="005C1D6B">
            <w:pPr>
              <w:rPr>
                <w:lang w:eastAsia="ru-RU"/>
              </w:rPr>
            </w:pPr>
          </w:p>
          <w:p w:rsidR="009259FA" w:rsidRDefault="009259FA" w:rsidP="005C1D6B">
            <w:pPr>
              <w:rPr>
                <w:lang w:eastAsia="ru-RU"/>
              </w:rPr>
            </w:pPr>
          </w:p>
          <w:p w:rsidR="009259FA" w:rsidRPr="00557110" w:rsidRDefault="009259FA" w:rsidP="005C1D6B">
            <w:pPr>
              <w:rPr>
                <w:lang w:eastAsia="ru-RU"/>
              </w:rPr>
            </w:pPr>
          </w:p>
        </w:tc>
        <w:tc>
          <w:tcPr>
            <w:tcW w:w="5402" w:type="dxa"/>
          </w:tcPr>
          <w:p w:rsidR="009259FA" w:rsidRPr="00804E98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размещения на официальном сайте Федерального казначейства и территориальных органов Федерального казначейства 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1984" w:type="dxa"/>
          </w:tcPr>
          <w:p w:rsidR="009259FA" w:rsidRPr="00560F38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Pr="00560F38">
              <w:rPr>
                <w:rFonts w:ascii="Times New Roman" w:hAnsi="Times New Roman" w:cs="Times New Roman"/>
                <w:sz w:val="24"/>
                <w:szCs w:val="24"/>
              </w:rPr>
              <w:t>Управлени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560F38">
              <w:rPr>
                <w:rFonts w:ascii="Times New Roman" w:hAnsi="Times New Roman" w:cs="Times New Roman"/>
                <w:sz w:val="24"/>
                <w:szCs w:val="24"/>
              </w:rPr>
              <w:t xml:space="preserve"> внутреннего контроля </w:t>
            </w:r>
          </w:p>
          <w:p w:rsidR="009259FA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F38">
              <w:rPr>
                <w:rFonts w:ascii="Times New Roman" w:hAnsi="Times New Roman" w:cs="Times New Roman"/>
                <w:sz w:val="24"/>
                <w:szCs w:val="24"/>
              </w:rPr>
              <w:t>и аудита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А.В. Бурдейн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9259FA" w:rsidRDefault="009259FA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2021 г.</w:t>
            </w:r>
          </w:p>
          <w:p w:rsidR="009259FA" w:rsidRDefault="009259FA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2022 г.</w:t>
            </w:r>
          </w:p>
          <w:p w:rsidR="009259FA" w:rsidRDefault="009259FA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2023 г.</w:t>
            </w:r>
          </w:p>
          <w:p w:rsidR="009259FA" w:rsidRDefault="009259FA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2024 г.</w:t>
            </w:r>
          </w:p>
          <w:p w:rsidR="009259FA" w:rsidRDefault="009259FA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Федерального казначейства по итогам проведения  мониторинга </w:t>
            </w:r>
            <w:r w:rsidRPr="006452F8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размещения на официальном сайте Федерального казначейства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452F8">
              <w:rPr>
                <w:rFonts w:ascii="Times New Roman" w:hAnsi="Times New Roman" w:cs="Times New Roman"/>
                <w:sz w:val="24"/>
                <w:szCs w:val="24"/>
              </w:rPr>
              <w:t>и территориальных органов Федерального казначейства в информационно-телекоммуникационной сети «Интернет» информации об антикоррупционной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Обеспечение доступа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институтов гражданского общества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 информации об антикоррупционной деятельности Федерального казначейства </w:t>
            </w:r>
          </w:p>
        </w:tc>
      </w:tr>
      <w:tr w:rsidR="009259FA" w:rsidRPr="00566961" w:rsidTr="005C1D6B">
        <w:trPr>
          <w:trHeight w:val="558"/>
        </w:trPr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402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обобщение результатов рассмотрения обращений граждан и организаций по информации проявления коррупции в Федеральном казначействе, представленных: </w:t>
            </w:r>
          </w:p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лично; </w:t>
            </w:r>
          </w:p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«по телефону доверия»;</w:t>
            </w:r>
          </w:p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электронном виде;</w:t>
            </w:r>
          </w:p>
          <w:p w:rsidR="009259FA" w:rsidRPr="003F56A2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бумажном носителе</w:t>
            </w:r>
          </w:p>
        </w:tc>
        <w:tc>
          <w:tcPr>
            <w:tcW w:w="1984" w:type="dxa"/>
          </w:tcPr>
          <w:p w:rsidR="009259FA" w:rsidRPr="00560F38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Pr="00560F38">
              <w:rPr>
                <w:rFonts w:ascii="Times New Roman" w:hAnsi="Times New Roman" w:cs="Times New Roman"/>
                <w:sz w:val="24"/>
                <w:szCs w:val="24"/>
              </w:rPr>
              <w:t>Управлени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560F38">
              <w:rPr>
                <w:rFonts w:ascii="Times New Roman" w:hAnsi="Times New Roman" w:cs="Times New Roman"/>
                <w:sz w:val="24"/>
                <w:szCs w:val="24"/>
              </w:rPr>
              <w:t xml:space="preserve"> внутреннего контроля </w:t>
            </w:r>
          </w:p>
          <w:p w:rsidR="009259FA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F38">
              <w:rPr>
                <w:rFonts w:ascii="Times New Roman" w:hAnsi="Times New Roman" w:cs="Times New Roman"/>
                <w:sz w:val="24"/>
                <w:szCs w:val="24"/>
              </w:rPr>
              <w:t>и аудита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А.В. Бурдейн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делами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А.Н. Журавлев</w:t>
            </w:r>
          </w:p>
        </w:tc>
        <w:tc>
          <w:tcPr>
            <w:tcW w:w="2127" w:type="dxa"/>
          </w:tcPr>
          <w:p w:rsidR="009259FA" w:rsidRDefault="009259FA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9259FA" w:rsidRDefault="009259FA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9259FA" w:rsidRDefault="009259FA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961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Федерального казначейства по итогам анализа и обобщения практики рассмотрения обращений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организаций о фактах проявления коррупции в Федеральном казначействе. Оперативное реагирование на возможные факты коррупции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Федеральном казначействе или нарушение требований к служебному поведению гражданских служащих Федерального казначейства</w:t>
            </w:r>
          </w:p>
        </w:tc>
      </w:tr>
      <w:tr w:rsidR="009259FA" w:rsidRPr="00566961" w:rsidTr="005C1D6B">
        <w:trPr>
          <w:trHeight w:val="558"/>
        </w:trPr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  <w:p w:rsidR="009259FA" w:rsidRPr="00106BA2" w:rsidRDefault="009259FA" w:rsidP="005C1D6B">
            <w:pPr>
              <w:rPr>
                <w:lang w:eastAsia="ru-RU"/>
              </w:rPr>
            </w:pPr>
          </w:p>
          <w:p w:rsidR="009259FA" w:rsidRDefault="009259FA" w:rsidP="005C1D6B">
            <w:pPr>
              <w:rPr>
                <w:lang w:eastAsia="ru-RU"/>
              </w:rPr>
            </w:pPr>
          </w:p>
          <w:p w:rsidR="009259FA" w:rsidRDefault="009259FA" w:rsidP="005C1D6B">
            <w:pPr>
              <w:rPr>
                <w:lang w:eastAsia="ru-RU"/>
              </w:rPr>
            </w:pPr>
          </w:p>
          <w:p w:rsidR="009259FA" w:rsidRDefault="009259FA" w:rsidP="005C1D6B">
            <w:pPr>
              <w:rPr>
                <w:lang w:eastAsia="ru-RU"/>
              </w:rPr>
            </w:pPr>
          </w:p>
          <w:p w:rsidR="009259FA" w:rsidRPr="00106BA2" w:rsidRDefault="009259FA" w:rsidP="005C1D6B">
            <w:pPr>
              <w:rPr>
                <w:lang w:eastAsia="ru-RU"/>
              </w:rPr>
            </w:pPr>
          </w:p>
        </w:tc>
        <w:tc>
          <w:tcPr>
            <w:tcW w:w="5402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публикаций в средствах массовой информации и в социальных сетях о фактах проявления коррупции в Федеральном казначействе и организация проверки выявленных фактов</w:t>
            </w:r>
          </w:p>
        </w:tc>
        <w:tc>
          <w:tcPr>
            <w:tcW w:w="1984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Управления делами 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А.Н. Журавлев</w:t>
            </w:r>
          </w:p>
        </w:tc>
        <w:tc>
          <w:tcPr>
            <w:tcW w:w="2127" w:type="dxa"/>
          </w:tcPr>
          <w:p w:rsidR="009259FA" w:rsidRDefault="009259FA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9259FA" w:rsidRDefault="009259FA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9259FA" w:rsidRDefault="009259FA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961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Федерального казначейства по результатам мониторинга публикаций в средствах массовой информации и в социальных сетях о фактах проявления коррупции в Федеральном казначействе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организация проверки выявленных фактов </w:t>
            </w:r>
          </w:p>
        </w:tc>
      </w:tr>
      <w:tr w:rsidR="009259FA" w:rsidRPr="00566961" w:rsidTr="005C1D6B">
        <w:trPr>
          <w:trHeight w:val="558"/>
        </w:trPr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5402" w:type="dxa"/>
          </w:tcPr>
          <w:p w:rsidR="009259FA" w:rsidRPr="00E310D7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Включение при очередной ротации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состав Общественного совета Федерального казначейства (далее – Общественный совет) представителей некоммерческих организаций, уставная деятельность которых связана с противодействием коррупции при рассмотрении нормативных правовых актов, касающихся сферы деятельности Федерального казначейства и при выработке рекомендаций по ним</w:t>
            </w:r>
          </w:p>
        </w:tc>
        <w:tc>
          <w:tcPr>
            <w:tcW w:w="1984" w:type="dxa"/>
          </w:tcPr>
          <w:p w:rsidR="009259FA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Pr="00560F38">
              <w:rPr>
                <w:rFonts w:ascii="Times New Roman" w:hAnsi="Times New Roman" w:cs="Times New Roman"/>
                <w:sz w:val="24"/>
                <w:szCs w:val="24"/>
              </w:rPr>
              <w:t>Управлени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делами</w:t>
            </w:r>
          </w:p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А.Н. Журавлев</w:t>
            </w:r>
          </w:p>
        </w:tc>
        <w:tc>
          <w:tcPr>
            <w:tcW w:w="2127" w:type="dxa"/>
          </w:tcPr>
          <w:p w:rsidR="009259FA" w:rsidRDefault="009259FA" w:rsidP="005C1D6B">
            <w:pPr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FFF">
              <w:rPr>
                <w:rFonts w:ascii="Times New Roman" w:hAnsi="Times New Roman" w:cs="Times New Roman"/>
                <w:sz w:val="24"/>
                <w:szCs w:val="24"/>
              </w:rPr>
              <w:t xml:space="preserve">1 апреля </w:t>
            </w:r>
          </w:p>
          <w:p w:rsidR="009259FA" w:rsidRPr="00282FFF" w:rsidRDefault="009259FA" w:rsidP="005C1D6B">
            <w:pPr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FFF"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  <w:p w:rsidR="009259FA" w:rsidRPr="00282FFF" w:rsidRDefault="009259FA" w:rsidP="005C1D6B">
            <w:pPr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59FA" w:rsidRPr="00282FFF" w:rsidRDefault="009259FA" w:rsidP="005C1D6B">
            <w:pPr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59FA" w:rsidRPr="00282FFF" w:rsidRDefault="009259FA" w:rsidP="005C1D6B">
            <w:pPr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59FA" w:rsidRPr="00282FFF" w:rsidRDefault="009259FA" w:rsidP="005C1D6B">
            <w:pPr>
              <w:ind w:right="176"/>
              <w:jc w:val="center"/>
            </w:pPr>
          </w:p>
        </w:tc>
        <w:tc>
          <w:tcPr>
            <w:tcW w:w="4961" w:type="dxa"/>
          </w:tcPr>
          <w:p w:rsidR="009259FA" w:rsidRPr="00E310D7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Федерального казначейства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 включении в состав Общественного совета Федерального казначейства представителей некоммерческих организаций, уставная деятельность которых связана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 противодействием коррупции</w:t>
            </w:r>
          </w:p>
        </w:tc>
      </w:tr>
      <w:tr w:rsidR="009259FA" w:rsidRPr="00566961" w:rsidTr="005C1D6B">
        <w:trPr>
          <w:trHeight w:val="558"/>
        </w:trPr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5402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 с Общественным советом при Федеральном казначействе по вопросам противодействия коррупции посредством обеспечения рассмотрения на заседаниях Общественного совета докладов о ходе реализации мероприятий Плана</w:t>
            </w:r>
          </w:p>
        </w:tc>
        <w:tc>
          <w:tcPr>
            <w:tcW w:w="1984" w:type="dxa"/>
          </w:tcPr>
          <w:p w:rsidR="009259FA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Pr="00560F38">
              <w:rPr>
                <w:rFonts w:ascii="Times New Roman" w:hAnsi="Times New Roman" w:cs="Times New Roman"/>
                <w:sz w:val="24"/>
                <w:szCs w:val="24"/>
              </w:rPr>
              <w:t>Управлени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делами</w:t>
            </w:r>
          </w:p>
          <w:p w:rsidR="009259FA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А.Н. Журавлев</w:t>
            </w:r>
          </w:p>
        </w:tc>
        <w:tc>
          <w:tcPr>
            <w:tcW w:w="2127" w:type="dxa"/>
          </w:tcPr>
          <w:p w:rsidR="009259FA" w:rsidRDefault="009259FA" w:rsidP="005C1D6B">
            <w:pPr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2022 г.</w:t>
            </w:r>
          </w:p>
          <w:p w:rsidR="009259FA" w:rsidRDefault="009259FA" w:rsidP="005C1D6B">
            <w:pPr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2023 г.</w:t>
            </w:r>
          </w:p>
          <w:p w:rsidR="009259FA" w:rsidRPr="00282FFF" w:rsidRDefault="009259FA" w:rsidP="005C1D6B">
            <w:pPr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2024 г.</w:t>
            </w:r>
          </w:p>
        </w:tc>
        <w:tc>
          <w:tcPr>
            <w:tcW w:w="4961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 о ходе реализации мероприятий Плана направлен в Общественный совет</w:t>
            </w:r>
          </w:p>
        </w:tc>
      </w:tr>
      <w:tr w:rsidR="009259FA" w:rsidRPr="00566961" w:rsidTr="005C1D6B">
        <w:trPr>
          <w:trHeight w:val="558"/>
        </w:trPr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5402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практики применения ограничений, касающихся получения подарков гражданскими служащими Федерального казначейства, заместителями руководителей территориальных органов Федерального казначейства, работниками ФКУ «ЦОКР» и иными категориями лиц. Подготовка по итогам проведенного анализа предложений по совершенствованию правовой регламентации таких ограничений, гармонизации гражданского законодательства и законодательства о противодействии коррупции в части, касающейся регулирования правоотношений в этой сфере, а также по актуализации Типового положения о сообщении отдельными категориями лиц о получении  подарка в связи с протокольными мероприятиями, служебными командировками и другими официальными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реализации, утвержденного постановлением Правительства Российской Федерации от 9 января 2014 г. № 10 (подпункт «г» пункта 1 Национального плана противодействия коррупции)</w:t>
            </w:r>
          </w:p>
        </w:tc>
        <w:tc>
          <w:tcPr>
            <w:tcW w:w="1984" w:type="dxa"/>
          </w:tcPr>
          <w:p w:rsidR="009259FA" w:rsidRPr="00560F38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Начальник </w:t>
            </w:r>
            <w:r w:rsidRPr="00560F38">
              <w:rPr>
                <w:rFonts w:ascii="Times New Roman" w:hAnsi="Times New Roman" w:cs="Times New Roman"/>
                <w:sz w:val="24"/>
                <w:szCs w:val="24"/>
              </w:rPr>
              <w:t>Управлени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560F38">
              <w:rPr>
                <w:rFonts w:ascii="Times New Roman" w:hAnsi="Times New Roman" w:cs="Times New Roman"/>
                <w:sz w:val="24"/>
                <w:szCs w:val="24"/>
              </w:rPr>
              <w:t xml:space="preserve"> внутреннего контроля </w:t>
            </w:r>
          </w:p>
          <w:p w:rsidR="009259FA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F38">
              <w:rPr>
                <w:rFonts w:ascii="Times New Roman" w:hAnsi="Times New Roman" w:cs="Times New Roman"/>
                <w:sz w:val="24"/>
                <w:szCs w:val="24"/>
              </w:rPr>
              <w:t>и аудита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А.В. Бурдейн, 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ФКУ «ЦОКР»</w:t>
            </w:r>
          </w:p>
          <w:p w:rsidR="009259FA" w:rsidRDefault="009259FA" w:rsidP="005C1D6B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А.П. Суконкин, руководители территориальных органов Федерального казначейства</w:t>
            </w:r>
          </w:p>
          <w:p w:rsidR="009259FA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9259FA" w:rsidRDefault="009259FA" w:rsidP="005C1D6B">
            <w:pPr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подпунктом 4 пункта 2 поручения Правительства Российской Федерации </w:t>
            </w:r>
          </w:p>
          <w:p w:rsidR="009259FA" w:rsidRDefault="009259FA" w:rsidP="005C1D6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ММ-П17-12165</w:t>
            </w:r>
          </w:p>
          <w:p w:rsidR="009259FA" w:rsidRDefault="009259FA" w:rsidP="005C1D6B">
            <w:pPr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10 октября 2022 г.</w:t>
            </w:r>
          </w:p>
          <w:p w:rsidR="009259FA" w:rsidRDefault="009259FA" w:rsidP="005C1D6B">
            <w:pPr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10 апреля 2023 г.</w:t>
            </w:r>
          </w:p>
        </w:tc>
        <w:tc>
          <w:tcPr>
            <w:tcW w:w="4961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Минфин России представлены предложения по вопросам, связанным с реализацией мероприятия при наличии.</w:t>
            </w:r>
          </w:p>
          <w:p w:rsidR="000C3FC6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Обеспечено рассмотрение в рамках установленной компетенции поступивших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Федеральное казначейство документов, связанных с реализацией мероприятия</w:t>
            </w:r>
          </w:p>
        </w:tc>
      </w:tr>
      <w:tr w:rsidR="009259FA" w:rsidRPr="00E310D7" w:rsidTr="005C1D6B">
        <w:trPr>
          <w:trHeight w:val="346"/>
        </w:trPr>
        <w:tc>
          <w:tcPr>
            <w:tcW w:w="660" w:type="dxa"/>
          </w:tcPr>
          <w:p w:rsidR="009259FA" w:rsidRPr="00D3228D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4474" w:type="dxa"/>
            <w:gridSpan w:val="4"/>
            <w:tcBorders>
              <w:bottom w:val="single" w:sz="4" w:space="0" w:color="auto"/>
            </w:tcBorders>
          </w:tcPr>
          <w:p w:rsidR="009259FA" w:rsidRPr="00A8473E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Организация и проведение Всероссийского антикоррупционного форума финансово-экономических органов </w:t>
            </w:r>
          </w:p>
        </w:tc>
      </w:tr>
      <w:tr w:rsidR="009259FA" w:rsidTr="005C1D6B">
        <w:trPr>
          <w:trHeight w:val="416"/>
        </w:trPr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5402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проекта распоряжения  Правительства Российской Федерации о проведении Всероссийского антикоррупционного форума финансово-экономических органов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привлечением федеральных органов исполнительной власти, органов исполнительной власти субъектов Российской Федерации, органов местного самоуправления, научных, общественных организаций и образовательных учреждений </w:t>
            </w:r>
          </w:p>
        </w:tc>
        <w:tc>
          <w:tcPr>
            <w:tcW w:w="1984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делами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А.Н. Журавлев,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внутреннего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аудита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А.В. Бурдейн,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надзору за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аудиторской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деятельностью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Л.Х. Муромцева</w:t>
            </w:r>
          </w:p>
        </w:tc>
        <w:tc>
          <w:tcPr>
            <w:tcW w:w="2127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2022 г.</w:t>
            </w:r>
          </w:p>
        </w:tc>
        <w:tc>
          <w:tcPr>
            <w:tcW w:w="4961" w:type="dxa"/>
          </w:tcPr>
          <w:p w:rsidR="009259FA" w:rsidRPr="004A04F4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Проект распоряжения Правительства Российской Федерации о проведении Всероссийского антикоррупционного форума направлен в Аппарат Правительства Российской Федерации</w:t>
            </w:r>
          </w:p>
        </w:tc>
      </w:tr>
      <w:tr w:rsidR="009259FA" w:rsidTr="005C1D6B">
        <w:trPr>
          <w:trHeight w:val="558"/>
        </w:trPr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5402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и обобщение передовых международных практик в области противодействия коррупции, возможности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целесообразности применения их на практике при организации работы финансово-экономических органов Российской Федерации</w:t>
            </w:r>
          </w:p>
        </w:tc>
        <w:tc>
          <w:tcPr>
            <w:tcW w:w="1984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надзору за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аудиторской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деятельностью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Л.Х. Муромцева,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Управления делами 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А.Н. Журавлев</w:t>
            </w:r>
          </w:p>
        </w:tc>
        <w:tc>
          <w:tcPr>
            <w:tcW w:w="2127" w:type="dxa"/>
          </w:tcPr>
          <w:p w:rsidR="009259FA" w:rsidRPr="006220C4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екабрь 2022 г.</w:t>
            </w:r>
          </w:p>
          <w:p w:rsidR="009259FA" w:rsidRPr="006220C4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ай 2023 г.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екабрь 2023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Подготовлены и изданы научно – методические материалы по противодействию коррупции (на основе изучения передовых практик)</w:t>
            </w:r>
          </w:p>
        </w:tc>
      </w:tr>
      <w:tr w:rsidR="009259FA" w:rsidTr="005C1D6B">
        <w:trPr>
          <w:trHeight w:val="558"/>
        </w:trPr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5402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антикоррупционных конференций, семинаров и «круглых столов» с приглашением представителей федеральных органов исполнительной</w:t>
            </w:r>
            <w:r w:rsidRPr="009435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власти, органов исполнительной власти субъектов Российской Федерации, органов местного самоуправления, а также представителей высших учебных заведений и общественных организаций:</w:t>
            </w:r>
          </w:p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в субъектах Российской Федерации;</w:t>
            </w:r>
          </w:p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в центрах Федеральных округов Российской Федерации</w:t>
            </w:r>
          </w:p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внутреннего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аудита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А.В. Бурдейн, Начальник 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надзору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 аудиторской деятельностью 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Л.Х. Муромцева, Начальник Управления делами 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А.Н. Журавлев</w:t>
            </w:r>
          </w:p>
        </w:tc>
        <w:tc>
          <w:tcPr>
            <w:tcW w:w="2127" w:type="dxa"/>
          </w:tcPr>
          <w:p w:rsidR="009259FA" w:rsidRPr="006220C4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евраль 2022 г.</w:t>
            </w:r>
          </w:p>
          <w:p w:rsidR="009259FA" w:rsidRPr="006220C4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арт 2022 г.</w:t>
            </w:r>
          </w:p>
          <w:p w:rsidR="009259FA" w:rsidRPr="006220C4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прель 2022 г.</w:t>
            </w:r>
          </w:p>
          <w:p w:rsidR="009259FA" w:rsidRPr="006220C4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ай 2022 г.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ентябрь </w:t>
            </w:r>
          </w:p>
          <w:p w:rsidR="009259FA" w:rsidRPr="006220C4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9259FA" w:rsidRPr="006220C4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ктябрь 2022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оябрь 2022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9259FA" w:rsidRPr="006220C4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Выработаны приоритетные направления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в сфере профилактики коррупции;</w:t>
            </w:r>
          </w:p>
          <w:p w:rsidR="009259FA" w:rsidRPr="00945E3E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разработаны и апробированы новые методики антикоррупционной деятельности</w:t>
            </w:r>
          </w:p>
        </w:tc>
      </w:tr>
      <w:tr w:rsidR="009259FA" w:rsidTr="005C1D6B">
        <w:trPr>
          <w:trHeight w:val="274"/>
        </w:trPr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5402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Всероссийских конкурсов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творческому отображению противодействия коррупции с максимальным привлечением органов исполнительной власти в субъектах Российской Федерации, научных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образовательных учреждениях, организациях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предприятиях  по 4 номинациям:</w:t>
            </w:r>
          </w:p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59FA" w:rsidRPr="00FF36C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-антикоррупционный плакат;</w:t>
            </w:r>
          </w:p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-антикоррупционный буклет;</w:t>
            </w:r>
          </w:p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-видеоматериалы социальной антикоррупционной направленности;</w:t>
            </w:r>
          </w:p>
          <w:p w:rsidR="009259FA" w:rsidRDefault="009259FA" w:rsidP="005C1D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-сценическое мастерство по воспитанию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невосприятия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коррупционных действий</w:t>
            </w:r>
          </w:p>
          <w:p w:rsidR="009259FA" w:rsidRDefault="009259FA" w:rsidP="005C1D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3 этапа:</w:t>
            </w:r>
          </w:p>
          <w:p w:rsidR="009259FA" w:rsidRDefault="009259FA" w:rsidP="005C1D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в субъектах Российской Федерации;</w:t>
            </w:r>
          </w:p>
          <w:p w:rsidR="009259FA" w:rsidRDefault="009259FA" w:rsidP="005C1D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в центрах Федеральных округов Российской Федерации;</w:t>
            </w:r>
          </w:p>
          <w:p w:rsidR="009259FA" w:rsidRPr="006452F8" w:rsidRDefault="009259FA" w:rsidP="005C1D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финалы конкурсов</w:t>
            </w:r>
          </w:p>
        </w:tc>
        <w:tc>
          <w:tcPr>
            <w:tcW w:w="1984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внутреннего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аудита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А.В. Бурдейн,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надзору за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аудиторской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деятельностью 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Л.Х. Муромцева,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Управления делами </w:t>
            </w:r>
          </w:p>
          <w:p w:rsidR="009259FA" w:rsidRPr="00872BDB" w:rsidRDefault="009259FA" w:rsidP="005C1D6B">
            <w:pPr>
              <w:jc w:val="center"/>
              <w:rPr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А.Н. Журавлев</w:t>
            </w:r>
            <w:r w:rsidRPr="00FB133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ФКУ «ЦОКР»</w:t>
            </w:r>
          </w:p>
          <w:p w:rsidR="009259FA" w:rsidRPr="00872BDB" w:rsidRDefault="009259FA" w:rsidP="005C1D6B">
            <w:pPr>
              <w:jc w:val="center"/>
              <w:rPr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А.П. Суконкин</w:t>
            </w:r>
          </w:p>
        </w:tc>
        <w:tc>
          <w:tcPr>
            <w:tcW w:w="2127" w:type="dxa"/>
          </w:tcPr>
          <w:p w:rsidR="009259FA" w:rsidRPr="006220C4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евраль 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259FA" w:rsidRPr="006220C4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арт 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259FA" w:rsidRPr="006220C4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прель 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ай 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259FA" w:rsidRPr="006220C4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ентябрь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259FA" w:rsidRPr="006220C4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ктябрь 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259FA" w:rsidRPr="006220C4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оябрь 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259FA" w:rsidRPr="006220C4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59FA" w:rsidRPr="00FB1336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ай 2023 г.</w:t>
            </w:r>
          </w:p>
        </w:tc>
        <w:tc>
          <w:tcPr>
            <w:tcW w:w="4961" w:type="dxa"/>
          </w:tcPr>
          <w:p w:rsidR="009259FA" w:rsidRPr="00FB1336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Проведены Всероссийские конкурсы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по творческому отображению противодействия коррупции в субъектах Российской Федерации, научных и образовательных учреждений, организаций и предприятий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соответствующим номинациям</w:t>
            </w:r>
          </w:p>
        </w:tc>
      </w:tr>
      <w:tr w:rsidR="009259FA" w:rsidTr="005C1D6B">
        <w:trPr>
          <w:trHeight w:val="558"/>
        </w:trPr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5402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Научно - практическая конференция «Антикоррупционные механизмы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регулировании виртуальных активов»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 приглашением специалистов Московского государственного университета имени М.В. Ломоносова</w:t>
            </w:r>
          </w:p>
        </w:tc>
        <w:tc>
          <w:tcPr>
            <w:tcW w:w="1984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надзору за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аудиторской деятельностью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Л.Х. Муромцева</w:t>
            </w:r>
          </w:p>
        </w:tc>
        <w:tc>
          <w:tcPr>
            <w:tcW w:w="2127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2023 г.</w:t>
            </w:r>
          </w:p>
        </w:tc>
        <w:tc>
          <w:tcPr>
            <w:tcW w:w="4961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Издание бюллетеня с материалами научно – практической конференции с рекомендациями о внедрении опыта</w:t>
            </w:r>
          </w:p>
        </w:tc>
      </w:tr>
      <w:tr w:rsidR="009259FA" w:rsidTr="005C1D6B">
        <w:trPr>
          <w:trHeight w:val="558"/>
        </w:trPr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5402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Всероссийского антикоррупционного форума финансово-экономических органов (пункт 38 Национального плана противодействия коррупции)</w:t>
            </w:r>
          </w:p>
        </w:tc>
        <w:tc>
          <w:tcPr>
            <w:tcW w:w="1984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внутреннего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аудита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А.В. Бурдейн,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надзору за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аудиторской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деятельностью Л.Х. Муромцева,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делами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А.Н. Журавлев </w:t>
            </w:r>
          </w:p>
        </w:tc>
        <w:tc>
          <w:tcPr>
            <w:tcW w:w="2127" w:type="dxa"/>
          </w:tcPr>
          <w:p w:rsidR="009259FA" w:rsidRDefault="00D10339" w:rsidP="005C1D6B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  <w:bookmarkStart w:id="2" w:name="_GoBack"/>
            <w:bookmarkEnd w:id="2"/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2023 г. </w:t>
            </w:r>
          </w:p>
          <w:p w:rsidR="009259FA" w:rsidRDefault="009259FA" w:rsidP="005C1D6B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59FA" w:rsidRDefault="009259FA" w:rsidP="005C1D6B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пунктом 22 поручения Правительства Российской Федерации </w:t>
            </w:r>
          </w:p>
          <w:p w:rsidR="009259FA" w:rsidRDefault="009259FA" w:rsidP="005C1D6B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ММ-П17-12165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 а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вгуст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259FA" w:rsidRPr="00FB1336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2023 г.</w:t>
            </w:r>
          </w:p>
        </w:tc>
        <w:tc>
          <w:tcPr>
            <w:tcW w:w="4961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антикоррупционный форум финансово-экономических органов проведен. </w:t>
            </w:r>
          </w:p>
          <w:p w:rsidR="009259FA" w:rsidRPr="006220C4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Создана уникальная дискуссионная площадка между финансово-экономическ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ими органами для обмена опытом.</w:t>
            </w:r>
          </w:p>
          <w:p w:rsidR="009259FA" w:rsidRPr="006220C4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Сформирована информационная антикоррупционная среда, являющаяся условием для противодействия коррупции, сформированы предложения по развитию нормативно-правовых основ противодействия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259FA" w:rsidRPr="00FB1336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Доклад в Аппарат Правительства Российской Федерации о результатах проведения Всероссийского антикоррупционного форума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финансово-экономических органов</w:t>
            </w:r>
          </w:p>
        </w:tc>
      </w:tr>
    </w:tbl>
    <w:p w:rsidR="009259FA" w:rsidRPr="00550EA0" w:rsidRDefault="009259FA" w:rsidP="009259FA"/>
    <w:p w:rsidR="00F85CE6" w:rsidRPr="009259FA" w:rsidRDefault="00F85CE6" w:rsidP="009259FA"/>
    <w:sectPr w:rsidR="00F85CE6" w:rsidRPr="009259FA" w:rsidSect="00B7277C">
      <w:headerReference w:type="default" r:id="rId11"/>
      <w:pgSz w:w="16838" w:h="11905" w:orient="landscape"/>
      <w:pgMar w:top="1418" w:right="1134" w:bottom="1276" w:left="1134" w:header="567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7B1F" w:rsidRDefault="00917B1F" w:rsidP="007A689C">
      <w:pPr>
        <w:spacing w:after="0" w:line="240" w:lineRule="auto"/>
      </w:pPr>
      <w:r>
        <w:separator/>
      </w:r>
    </w:p>
  </w:endnote>
  <w:endnote w:type="continuationSeparator" w:id="0">
    <w:p w:rsidR="00917B1F" w:rsidRDefault="00917B1F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7B1F" w:rsidRDefault="00917B1F" w:rsidP="007A689C">
      <w:pPr>
        <w:spacing w:after="0" w:line="240" w:lineRule="auto"/>
      </w:pPr>
      <w:r>
        <w:separator/>
      </w:r>
    </w:p>
  </w:footnote>
  <w:footnote w:type="continuationSeparator" w:id="0">
    <w:p w:rsidR="00917B1F" w:rsidRDefault="00917B1F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</w:rPr>
      <w:id w:val="-924413842"/>
      <w:docPartObj>
        <w:docPartGallery w:val="Page Numbers (Top of Page)"/>
        <w:docPartUnique/>
      </w:docPartObj>
    </w:sdtPr>
    <w:sdtContent>
      <w:p w:rsidR="00917B1F" w:rsidRPr="007A689C" w:rsidRDefault="00917B1F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A689C">
          <w:rPr>
            <w:rFonts w:ascii="Times New Roman" w:hAnsi="Times New Roman" w:cs="Times New Roman"/>
            <w:sz w:val="24"/>
          </w:rPr>
          <w:fldChar w:fldCharType="begin"/>
        </w:r>
        <w:r w:rsidRPr="007A689C">
          <w:rPr>
            <w:rFonts w:ascii="Times New Roman" w:hAnsi="Times New Roman" w:cs="Times New Roman"/>
            <w:sz w:val="24"/>
          </w:rPr>
          <w:instrText>PAGE   \* MERGEFORMAT</w:instrText>
        </w:r>
        <w:r w:rsidRPr="007A689C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1</w:t>
        </w:r>
        <w:r w:rsidRPr="007A689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</w:rPr>
      <w:id w:val="-1011839453"/>
      <w:docPartObj>
        <w:docPartGallery w:val="Page Numbers (Top of Page)"/>
        <w:docPartUnique/>
      </w:docPartObj>
    </w:sdtPr>
    <w:sdtContent>
      <w:p w:rsidR="00917B1F" w:rsidRPr="007A689C" w:rsidRDefault="00917B1F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A689C">
          <w:rPr>
            <w:rFonts w:ascii="Times New Roman" w:hAnsi="Times New Roman" w:cs="Times New Roman"/>
            <w:sz w:val="24"/>
          </w:rPr>
          <w:fldChar w:fldCharType="begin"/>
        </w:r>
        <w:r w:rsidRPr="007A689C">
          <w:rPr>
            <w:rFonts w:ascii="Times New Roman" w:hAnsi="Times New Roman" w:cs="Times New Roman"/>
            <w:sz w:val="24"/>
          </w:rPr>
          <w:instrText>PAGE   \* MERGEFORMAT</w:instrText>
        </w:r>
        <w:r w:rsidRPr="007A689C">
          <w:rPr>
            <w:rFonts w:ascii="Times New Roman" w:hAnsi="Times New Roman" w:cs="Times New Roman"/>
            <w:sz w:val="24"/>
          </w:rPr>
          <w:fldChar w:fldCharType="separate"/>
        </w:r>
        <w:r w:rsidR="00D10339">
          <w:rPr>
            <w:rFonts w:ascii="Times New Roman" w:hAnsi="Times New Roman" w:cs="Times New Roman"/>
            <w:noProof/>
            <w:sz w:val="24"/>
          </w:rPr>
          <w:t>16</w:t>
        </w:r>
        <w:r w:rsidRPr="007A689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25D3F"/>
    <w:multiLevelType w:val="hybridMultilevel"/>
    <w:tmpl w:val="A08CC99C"/>
    <w:lvl w:ilvl="0" w:tplc="4C20B5B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0D7"/>
    <w:rsid w:val="000179CD"/>
    <w:rsid w:val="00017B72"/>
    <w:rsid w:val="00020E2E"/>
    <w:rsid w:val="000240F2"/>
    <w:rsid w:val="000324A3"/>
    <w:rsid w:val="00032930"/>
    <w:rsid w:val="00036E3F"/>
    <w:rsid w:val="00041B28"/>
    <w:rsid w:val="00042160"/>
    <w:rsid w:val="000430CB"/>
    <w:rsid w:val="00050A0A"/>
    <w:rsid w:val="00073BB7"/>
    <w:rsid w:val="00074BC8"/>
    <w:rsid w:val="00075722"/>
    <w:rsid w:val="00077A05"/>
    <w:rsid w:val="00083A19"/>
    <w:rsid w:val="00086185"/>
    <w:rsid w:val="000928FD"/>
    <w:rsid w:val="00097E59"/>
    <w:rsid w:val="000A1D94"/>
    <w:rsid w:val="000B5201"/>
    <w:rsid w:val="000B63DA"/>
    <w:rsid w:val="000B79FE"/>
    <w:rsid w:val="000C3711"/>
    <w:rsid w:val="000C3724"/>
    <w:rsid w:val="000C3FC6"/>
    <w:rsid w:val="000D1308"/>
    <w:rsid w:val="000D16E5"/>
    <w:rsid w:val="000D3DB0"/>
    <w:rsid w:val="000D699A"/>
    <w:rsid w:val="000E5779"/>
    <w:rsid w:val="000F11B0"/>
    <w:rsid w:val="000F1B6E"/>
    <w:rsid w:val="000F2D87"/>
    <w:rsid w:val="000F327C"/>
    <w:rsid w:val="000F56AE"/>
    <w:rsid w:val="001069CA"/>
    <w:rsid w:val="00106BA2"/>
    <w:rsid w:val="00114CAF"/>
    <w:rsid w:val="001167A9"/>
    <w:rsid w:val="00122477"/>
    <w:rsid w:val="00127116"/>
    <w:rsid w:val="00130C75"/>
    <w:rsid w:val="00136B17"/>
    <w:rsid w:val="0014234F"/>
    <w:rsid w:val="0014290C"/>
    <w:rsid w:val="001466C2"/>
    <w:rsid w:val="00154F84"/>
    <w:rsid w:val="00155B06"/>
    <w:rsid w:val="00160A09"/>
    <w:rsid w:val="00163C4E"/>
    <w:rsid w:val="00170666"/>
    <w:rsid w:val="0017190A"/>
    <w:rsid w:val="001735DD"/>
    <w:rsid w:val="00194728"/>
    <w:rsid w:val="001A3FB9"/>
    <w:rsid w:val="001A5C82"/>
    <w:rsid w:val="001A62A5"/>
    <w:rsid w:val="001B33F8"/>
    <w:rsid w:val="001B5433"/>
    <w:rsid w:val="001C00B5"/>
    <w:rsid w:val="001C418C"/>
    <w:rsid w:val="001C549A"/>
    <w:rsid w:val="001D65F8"/>
    <w:rsid w:val="001F1AD6"/>
    <w:rsid w:val="001F2E1A"/>
    <w:rsid w:val="001F47DF"/>
    <w:rsid w:val="001F48CB"/>
    <w:rsid w:val="001F5014"/>
    <w:rsid w:val="0020320E"/>
    <w:rsid w:val="00212A62"/>
    <w:rsid w:val="00212B89"/>
    <w:rsid w:val="00214C7B"/>
    <w:rsid w:val="002212D3"/>
    <w:rsid w:val="00225425"/>
    <w:rsid w:val="0023185C"/>
    <w:rsid w:val="00234006"/>
    <w:rsid w:val="0023610B"/>
    <w:rsid w:val="00240BCB"/>
    <w:rsid w:val="0024642B"/>
    <w:rsid w:val="002475F6"/>
    <w:rsid w:val="00247806"/>
    <w:rsid w:val="00253A08"/>
    <w:rsid w:val="00254E46"/>
    <w:rsid w:val="002550D7"/>
    <w:rsid w:val="00256E75"/>
    <w:rsid w:val="00263415"/>
    <w:rsid w:val="0026473C"/>
    <w:rsid w:val="002732F2"/>
    <w:rsid w:val="00274809"/>
    <w:rsid w:val="00275B98"/>
    <w:rsid w:val="00281F50"/>
    <w:rsid w:val="00282FFF"/>
    <w:rsid w:val="00287964"/>
    <w:rsid w:val="00287D3D"/>
    <w:rsid w:val="002941D4"/>
    <w:rsid w:val="0029429E"/>
    <w:rsid w:val="002B3674"/>
    <w:rsid w:val="002B6E1D"/>
    <w:rsid w:val="002D3699"/>
    <w:rsid w:val="002E10E8"/>
    <w:rsid w:val="002E65BC"/>
    <w:rsid w:val="002E7C5A"/>
    <w:rsid w:val="00302E31"/>
    <w:rsid w:val="003079D5"/>
    <w:rsid w:val="00310CE8"/>
    <w:rsid w:val="0031595E"/>
    <w:rsid w:val="0031667F"/>
    <w:rsid w:val="00320F40"/>
    <w:rsid w:val="0034207D"/>
    <w:rsid w:val="00345181"/>
    <w:rsid w:val="00345BB6"/>
    <w:rsid w:val="003467D6"/>
    <w:rsid w:val="00350A30"/>
    <w:rsid w:val="003541F8"/>
    <w:rsid w:val="003552E5"/>
    <w:rsid w:val="00362F22"/>
    <w:rsid w:val="0036600D"/>
    <w:rsid w:val="00370427"/>
    <w:rsid w:val="003758DA"/>
    <w:rsid w:val="00376F30"/>
    <w:rsid w:val="003827B1"/>
    <w:rsid w:val="003A1509"/>
    <w:rsid w:val="003A272D"/>
    <w:rsid w:val="003A62A9"/>
    <w:rsid w:val="003B5BE8"/>
    <w:rsid w:val="003C3DCB"/>
    <w:rsid w:val="003C7B34"/>
    <w:rsid w:val="003D20B2"/>
    <w:rsid w:val="003D25AD"/>
    <w:rsid w:val="003D53A3"/>
    <w:rsid w:val="003E1D22"/>
    <w:rsid w:val="003F55A9"/>
    <w:rsid w:val="003F56A2"/>
    <w:rsid w:val="00400901"/>
    <w:rsid w:val="004150AE"/>
    <w:rsid w:val="004174E4"/>
    <w:rsid w:val="00420B2C"/>
    <w:rsid w:val="00423D8E"/>
    <w:rsid w:val="00425DFB"/>
    <w:rsid w:val="00426898"/>
    <w:rsid w:val="00426F5E"/>
    <w:rsid w:val="00427E17"/>
    <w:rsid w:val="00431600"/>
    <w:rsid w:val="0043169E"/>
    <w:rsid w:val="00432984"/>
    <w:rsid w:val="00433D43"/>
    <w:rsid w:val="00434263"/>
    <w:rsid w:val="0043599D"/>
    <w:rsid w:val="00437F2C"/>
    <w:rsid w:val="00440225"/>
    <w:rsid w:val="00442E6F"/>
    <w:rsid w:val="00452E2F"/>
    <w:rsid w:val="00454207"/>
    <w:rsid w:val="0045739D"/>
    <w:rsid w:val="00470624"/>
    <w:rsid w:val="00470AC7"/>
    <w:rsid w:val="00471000"/>
    <w:rsid w:val="00472AD4"/>
    <w:rsid w:val="0048053E"/>
    <w:rsid w:val="00496275"/>
    <w:rsid w:val="004A04F4"/>
    <w:rsid w:val="004A3D06"/>
    <w:rsid w:val="004A6718"/>
    <w:rsid w:val="004C1B35"/>
    <w:rsid w:val="004C5383"/>
    <w:rsid w:val="004D2133"/>
    <w:rsid w:val="004D3B1E"/>
    <w:rsid w:val="004D5059"/>
    <w:rsid w:val="004D665F"/>
    <w:rsid w:val="004E2805"/>
    <w:rsid w:val="004E761A"/>
    <w:rsid w:val="004F5A82"/>
    <w:rsid w:val="004F5F3B"/>
    <w:rsid w:val="0050568A"/>
    <w:rsid w:val="0052591A"/>
    <w:rsid w:val="00525FCE"/>
    <w:rsid w:val="0053155D"/>
    <w:rsid w:val="005347F9"/>
    <w:rsid w:val="00534D5A"/>
    <w:rsid w:val="00537F95"/>
    <w:rsid w:val="00541B7B"/>
    <w:rsid w:val="005448C8"/>
    <w:rsid w:val="0054654F"/>
    <w:rsid w:val="00550EA0"/>
    <w:rsid w:val="00556BA6"/>
    <w:rsid w:val="00557110"/>
    <w:rsid w:val="00557376"/>
    <w:rsid w:val="00560F38"/>
    <w:rsid w:val="005639E1"/>
    <w:rsid w:val="005663E4"/>
    <w:rsid w:val="00566961"/>
    <w:rsid w:val="00567115"/>
    <w:rsid w:val="005764AE"/>
    <w:rsid w:val="0057696F"/>
    <w:rsid w:val="0058607F"/>
    <w:rsid w:val="00594133"/>
    <w:rsid w:val="005946E0"/>
    <w:rsid w:val="00594C9A"/>
    <w:rsid w:val="00596F10"/>
    <w:rsid w:val="005A0814"/>
    <w:rsid w:val="005A1A02"/>
    <w:rsid w:val="005B7BA3"/>
    <w:rsid w:val="005C1071"/>
    <w:rsid w:val="005C1D6B"/>
    <w:rsid w:val="005E0971"/>
    <w:rsid w:val="005E2CF1"/>
    <w:rsid w:val="005E56CF"/>
    <w:rsid w:val="005E6979"/>
    <w:rsid w:val="005F018B"/>
    <w:rsid w:val="005F48C0"/>
    <w:rsid w:val="00602184"/>
    <w:rsid w:val="0060280A"/>
    <w:rsid w:val="00602D9F"/>
    <w:rsid w:val="00604E89"/>
    <w:rsid w:val="00606E62"/>
    <w:rsid w:val="00607191"/>
    <w:rsid w:val="00607A57"/>
    <w:rsid w:val="00610FAD"/>
    <w:rsid w:val="00613B51"/>
    <w:rsid w:val="006168BD"/>
    <w:rsid w:val="006220C4"/>
    <w:rsid w:val="00625450"/>
    <w:rsid w:val="0063364E"/>
    <w:rsid w:val="00634B01"/>
    <w:rsid w:val="00634E6F"/>
    <w:rsid w:val="00635A83"/>
    <w:rsid w:val="00644F91"/>
    <w:rsid w:val="006452F8"/>
    <w:rsid w:val="00646AE6"/>
    <w:rsid w:val="006504B9"/>
    <w:rsid w:val="00650A2A"/>
    <w:rsid w:val="00655AA7"/>
    <w:rsid w:val="00655FF2"/>
    <w:rsid w:val="00657684"/>
    <w:rsid w:val="00665A25"/>
    <w:rsid w:val="00671FCA"/>
    <w:rsid w:val="006800F9"/>
    <w:rsid w:val="006805D3"/>
    <w:rsid w:val="00681F59"/>
    <w:rsid w:val="006865B2"/>
    <w:rsid w:val="0068795C"/>
    <w:rsid w:val="00687C71"/>
    <w:rsid w:val="0069553A"/>
    <w:rsid w:val="006B0482"/>
    <w:rsid w:val="006B33F4"/>
    <w:rsid w:val="006B3AAD"/>
    <w:rsid w:val="006C7BEA"/>
    <w:rsid w:val="006C7C61"/>
    <w:rsid w:val="006D2174"/>
    <w:rsid w:val="006D4963"/>
    <w:rsid w:val="006E3955"/>
    <w:rsid w:val="006E3B1F"/>
    <w:rsid w:val="006E5D99"/>
    <w:rsid w:val="006F22CE"/>
    <w:rsid w:val="006F26C2"/>
    <w:rsid w:val="007000B5"/>
    <w:rsid w:val="00704061"/>
    <w:rsid w:val="00704560"/>
    <w:rsid w:val="0071424B"/>
    <w:rsid w:val="00722735"/>
    <w:rsid w:val="007262AF"/>
    <w:rsid w:val="00733270"/>
    <w:rsid w:val="00733F14"/>
    <w:rsid w:val="00737976"/>
    <w:rsid w:val="00737E71"/>
    <w:rsid w:val="00744774"/>
    <w:rsid w:val="00747DBF"/>
    <w:rsid w:val="00767AF2"/>
    <w:rsid w:val="00770652"/>
    <w:rsid w:val="00770EEF"/>
    <w:rsid w:val="0077390B"/>
    <w:rsid w:val="00775D81"/>
    <w:rsid w:val="00776F11"/>
    <w:rsid w:val="00785446"/>
    <w:rsid w:val="007911EC"/>
    <w:rsid w:val="007A57C6"/>
    <w:rsid w:val="007A6399"/>
    <w:rsid w:val="007A689C"/>
    <w:rsid w:val="007A6E6D"/>
    <w:rsid w:val="007A767D"/>
    <w:rsid w:val="007A7799"/>
    <w:rsid w:val="007B7D7A"/>
    <w:rsid w:val="007C15CE"/>
    <w:rsid w:val="007C15E2"/>
    <w:rsid w:val="007C76B4"/>
    <w:rsid w:val="007C7B61"/>
    <w:rsid w:val="007E5E49"/>
    <w:rsid w:val="007E6A98"/>
    <w:rsid w:val="00800F28"/>
    <w:rsid w:val="008034D4"/>
    <w:rsid w:val="00803A7D"/>
    <w:rsid w:val="00804043"/>
    <w:rsid w:val="00804E98"/>
    <w:rsid w:val="00810EE0"/>
    <w:rsid w:val="00820CC8"/>
    <w:rsid w:val="00822FC6"/>
    <w:rsid w:val="00824EF5"/>
    <w:rsid w:val="00836EEF"/>
    <w:rsid w:val="00844DCC"/>
    <w:rsid w:val="00844E2B"/>
    <w:rsid w:val="00844ED4"/>
    <w:rsid w:val="00851051"/>
    <w:rsid w:val="00851861"/>
    <w:rsid w:val="00857C36"/>
    <w:rsid w:val="0087081C"/>
    <w:rsid w:val="008717BD"/>
    <w:rsid w:val="00872BDB"/>
    <w:rsid w:val="00873E06"/>
    <w:rsid w:val="0087794C"/>
    <w:rsid w:val="00880309"/>
    <w:rsid w:val="008803A7"/>
    <w:rsid w:val="00880B2E"/>
    <w:rsid w:val="008857B5"/>
    <w:rsid w:val="0088697A"/>
    <w:rsid w:val="00887FD6"/>
    <w:rsid w:val="008904DB"/>
    <w:rsid w:val="00897D0C"/>
    <w:rsid w:val="008A1D5F"/>
    <w:rsid w:val="008A409D"/>
    <w:rsid w:val="008A4781"/>
    <w:rsid w:val="008A6107"/>
    <w:rsid w:val="008A7A73"/>
    <w:rsid w:val="008D1969"/>
    <w:rsid w:val="008D4588"/>
    <w:rsid w:val="008F0187"/>
    <w:rsid w:val="008F7825"/>
    <w:rsid w:val="00906167"/>
    <w:rsid w:val="00917B1F"/>
    <w:rsid w:val="009224E8"/>
    <w:rsid w:val="0092376F"/>
    <w:rsid w:val="00923776"/>
    <w:rsid w:val="00924564"/>
    <w:rsid w:val="009259FA"/>
    <w:rsid w:val="009435E3"/>
    <w:rsid w:val="00945E3E"/>
    <w:rsid w:val="009537E2"/>
    <w:rsid w:val="0096399D"/>
    <w:rsid w:val="009656AA"/>
    <w:rsid w:val="009707AE"/>
    <w:rsid w:val="00973A5F"/>
    <w:rsid w:val="00996184"/>
    <w:rsid w:val="009A60F0"/>
    <w:rsid w:val="009A7FAA"/>
    <w:rsid w:val="009B6076"/>
    <w:rsid w:val="009B7F4E"/>
    <w:rsid w:val="009C0B59"/>
    <w:rsid w:val="009C1F73"/>
    <w:rsid w:val="009D45D9"/>
    <w:rsid w:val="009D6109"/>
    <w:rsid w:val="009D6CD1"/>
    <w:rsid w:val="009E0054"/>
    <w:rsid w:val="009E6BA5"/>
    <w:rsid w:val="009F4124"/>
    <w:rsid w:val="009F5A95"/>
    <w:rsid w:val="00A0001F"/>
    <w:rsid w:val="00A05D42"/>
    <w:rsid w:val="00A32F7A"/>
    <w:rsid w:val="00A37C51"/>
    <w:rsid w:val="00A40CB9"/>
    <w:rsid w:val="00A47158"/>
    <w:rsid w:val="00A52648"/>
    <w:rsid w:val="00A579D7"/>
    <w:rsid w:val="00A60DFA"/>
    <w:rsid w:val="00A62E9D"/>
    <w:rsid w:val="00A73770"/>
    <w:rsid w:val="00A8473E"/>
    <w:rsid w:val="00A9544E"/>
    <w:rsid w:val="00A956BD"/>
    <w:rsid w:val="00A97EF5"/>
    <w:rsid w:val="00AA4533"/>
    <w:rsid w:val="00AA6C48"/>
    <w:rsid w:val="00AB1917"/>
    <w:rsid w:val="00AB527B"/>
    <w:rsid w:val="00AB7E99"/>
    <w:rsid w:val="00AC296A"/>
    <w:rsid w:val="00AC6D69"/>
    <w:rsid w:val="00AD029E"/>
    <w:rsid w:val="00AE150A"/>
    <w:rsid w:val="00AE47E7"/>
    <w:rsid w:val="00AF2A04"/>
    <w:rsid w:val="00AF4111"/>
    <w:rsid w:val="00AF498A"/>
    <w:rsid w:val="00B06F51"/>
    <w:rsid w:val="00B11784"/>
    <w:rsid w:val="00B25D2F"/>
    <w:rsid w:val="00B416BB"/>
    <w:rsid w:val="00B43933"/>
    <w:rsid w:val="00B47210"/>
    <w:rsid w:val="00B53DDC"/>
    <w:rsid w:val="00B6076E"/>
    <w:rsid w:val="00B627C2"/>
    <w:rsid w:val="00B64964"/>
    <w:rsid w:val="00B67D2A"/>
    <w:rsid w:val="00B70B28"/>
    <w:rsid w:val="00B720A8"/>
    <w:rsid w:val="00B7277C"/>
    <w:rsid w:val="00B73797"/>
    <w:rsid w:val="00B75956"/>
    <w:rsid w:val="00B77328"/>
    <w:rsid w:val="00B824F5"/>
    <w:rsid w:val="00B8641E"/>
    <w:rsid w:val="00B917F0"/>
    <w:rsid w:val="00B93AC8"/>
    <w:rsid w:val="00BA0277"/>
    <w:rsid w:val="00BA0EA0"/>
    <w:rsid w:val="00BA32D3"/>
    <w:rsid w:val="00BA42DF"/>
    <w:rsid w:val="00BA50B1"/>
    <w:rsid w:val="00BB16C4"/>
    <w:rsid w:val="00BB2192"/>
    <w:rsid w:val="00BC3D49"/>
    <w:rsid w:val="00BD249E"/>
    <w:rsid w:val="00BD2877"/>
    <w:rsid w:val="00BD5DA8"/>
    <w:rsid w:val="00BE0549"/>
    <w:rsid w:val="00BE2921"/>
    <w:rsid w:val="00BF0290"/>
    <w:rsid w:val="00BF4707"/>
    <w:rsid w:val="00BF5F6A"/>
    <w:rsid w:val="00BF74D8"/>
    <w:rsid w:val="00C0641A"/>
    <w:rsid w:val="00C06917"/>
    <w:rsid w:val="00C10506"/>
    <w:rsid w:val="00C1735E"/>
    <w:rsid w:val="00C177C9"/>
    <w:rsid w:val="00C20945"/>
    <w:rsid w:val="00C236DE"/>
    <w:rsid w:val="00C326A6"/>
    <w:rsid w:val="00C372A1"/>
    <w:rsid w:val="00C3736C"/>
    <w:rsid w:val="00C43625"/>
    <w:rsid w:val="00C47302"/>
    <w:rsid w:val="00C52E9F"/>
    <w:rsid w:val="00C6015D"/>
    <w:rsid w:val="00C726C5"/>
    <w:rsid w:val="00C75199"/>
    <w:rsid w:val="00C855FD"/>
    <w:rsid w:val="00C92325"/>
    <w:rsid w:val="00C96B80"/>
    <w:rsid w:val="00CA3928"/>
    <w:rsid w:val="00CA7A8D"/>
    <w:rsid w:val="00CB46D0"/>
    <w:rsid w:val="00CB5C55"/>
    <w:rsid w:val="00CC330A"/>
    <w:rsid w:val="00CC7538"/>
    <w:rsid w:val="00CD0AEE"/>
    <w:rsid w:val="00CD22C7"/>
    <w:rsid w:val="00D049C1"/>
    <w:rsid w:val="00D07AA8"/>
    <w:rsid w:val="00D10339"/>
    <w:rsid w:val="00D17ACC"/>
    <w:rsid w:val="00D21067"/>
    <w:rsid w:val="00D30057"/>
    <w:rsid w:val="00D3228D"/>
    <w:rsid w:val="00D32A9F"/>
    <w:rsid w:val="00D36881"/>
    <w:rsid w:val="00D434E9"/>
    <w:rsid w:val="00D44114"/>
    <w:rsid w:val="00D4642B"/>
    <w:rsid w:val="00D52406"/>
    <w:rsid w:val="00D55BAD"/>
    <w:rsid w:val="00D6117D"/>
    <w:rsid w:val="00D61201"/>
    <w:rsid w:val="00D6769B"/>
    <w:rsid w:val="00D737D6"/>
    <w:rsid w:val="00D744FC"/>
    <w:rsid w:val="00D80D21"/>
    <w:rsid w:val="00D95721"/>
    <w:rsid w:val="00D9599A"/>
    <w:rsid w:val="00D97FC6"/>
    <w:rsid w:val="00DA0639"/>
    <w:rsid w:val="00DA2BF0"/>
    <w:rsid w:val="00DA3F7B"/>
    <w:rsid w:val="00DB1E3F"/>
    <w:rsid w:val="00DC6CFC"/>
    <w:rsid w:val="00DD1787"/>
    <w:rsid w:val="00DD6A3D"/>
    <w:rsid w:val="00DE1D96"/>
    <w:rsid w:val="00DE3590"/>
    <w:rsid w:val="00DF0582"/>
    <w:rsid w:val="00DF2164"/>
    <w:rsid w:val="00E00FB9"/>
    <w:rsid w:val="00E06381"/>
    <w:rsid w:val="00E26996"/>
    <w:rsid w:val="00E27FCA"/>
    <w:rsid w:val="00E310D7"/>
    <w:rsid w:val="00E31ED0"/>
    <w:rsid w:val="00E4262F"/>
    <w:rsid w:val="00E57797"/>
    <w:rsid w:val="00E60FE5"/>
    <w:rsid w:val="00E617B6"/>
    <w:rsid w:val="00E6225B"/>
    <w:rsid w:val="00E67D78"/>
    <w:rsid w:val="00E70577"/>
    <w:rsid w:val="00E723CA"/>
    <w:rsid w:val="00E76D79"/>
    <w:rsid w:val="00E81AC0"/>
    <w:rsid w:val="00E83844"/>
    <w:rsid w:val="00E849F9"/>
    <w:rsid w:val="00E870C7"/>
    <w:rsid w:val="00E92BA1"/>
    <w:rsid w:val="00E939F4"/>
    <w:rsid w:val="00E94298"/>
    <w:rsid w:val="00E97B57"/>
    <w:rsid w:val="00EB7A36"/>
    <w:rsid w:val="00EC5CE0"/>
    <w:rsid w:val="00EF64B1"/>
    <w:rsid w:val="00EF6667"/>
    <w:rsid w:val="00F11A89"/>
    <w:rsid w:val="00F174A9"/>
    <w:rsid w:val="00F2154A"/>
    <w:rsid w:val="00F22D5F"/>
    <w:rsid w:val="00F25101"/>
    <w:rsid w:val="00F2520A"/>
    <w:rsid w:val="00F468A9"/>
    <w:rsid w:val="00F511D7"/>
    <w:rsid w:val="00F53144"/>
    <w:rsid w:val="00F53910"/>
    <w:rsid w:val="00F55D83"/>
    <w:rsid w:val="00F607EA"/>
    <w:rsid w:val="00F64582"/>
    <w:rsid w:val="00F7006C"/>
    <w:rsid w:val="00F80F5B"/>
    <w:rsid w:val="00F85CE6"/>
    <w:rsid w:val="00F85E24"/>
    <w:rsid w:val="00F86D50"/>
    <w:rsid w:val="00F91EBC"/>
    <w:rsid w:val="00F9244D"/>
    <w:rsid w:val="00F9302F"/>
    <w:rsid w:val="00F93045"/>
    <w:rsid w:val="00F97FD2"/>
    <w:rsid w:val="00FA04EE"/>
    <w:rsid w:val="00FA3437"/>
    <w:rsid w:val="00FB1336"/>
    <w:rsid w:val="00FD1925"/>
    <w:rsid w:val="00FD5335"/>
    <w:rsid w:val="00FD5CF8"/>
    <w:rsid w:val="00FD7D08"/>
    <w:rsid w:val="00FE1BF9"/>
    <w:rsid w:val="00FF0DB8"/>
    <w:rsid w:val="00FF1F63"/>
    <w:rsid w:val="00FF264C"/>
    <w:rsid w:val="00FF36CA"/>
    <w:rsid w:val="00FF4A4C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4817"/>
    <o:shapelayout v:ext="edit">
      <o:idmap v:ext="edit" data="1"/>
    </o:shapelayout>
  </w:shapeDefaults>
  <w:decimalSymbol w:val=","/>
  <w:listSeparator w:val=";"/>
  <w14:docId w14:val="22BDACE2"/>
  <w15:docId w15:val="{F7A1B25E-80EF-487B-ABE6-B9A7F0E14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EC163E-2BAD-40D2-B02E-7F5B253E5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17</Pages>
  <Words>5162</Words>
  <Characters>29426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Герцовская Елена Валерьевна</cp:lastModifiedBy>
  <cp:revision>3</cp:revision>
  <cp:lastPrinted>2022-04-01T07:01:00Z</cp:lastPrinted>
  <dcterms:created xsi:type="dcterms:W3CDTF">2023-06-01T09:04:00Z</dcterms:created>
  <dcterms:modified xsi:type="dcterms:W3CDTF">2023-06-01T09:19:00Z</dcterms:modified>
</cp:coreProperties>
</file>